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0C" w:rsidRPr="00525E0C" w:rsidRDefault="00525E0C" w:rsidP="00525E0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25E0C">
        <w:rPr>
          <w:rFonts w:ascii="Times New Roman" w:hAnsi="Times New Roman"/>
          <w:b/>
          <w:sz w:val="32"/>
          <w:szCs w:val="32"/>
        </w:rPr>
        <w:t>ABSTRACT</w:t>
      </w:r>
    </w:p>
    <w:p w:rsidR="00D755F8" w:rsidRDefault="00525E0C" w:rsidP="00525E0C">
      <w:pPr>
        <w:spacing w:line="360" w:lineRule="auto"/>
        <w:jc w:val="both"/>
      </w:pPr>
      <w:r w:rsidRPr="00B87B5F">
        <w:rPr>
          <w:rFonts w:ascii="Times New Roman" w:hAnsi="Times New Roman"/>
          <w:sz w:val="28"/>
          <w:szCs w:val="28"/>
        </w:rPr>
        <w:t>In this paper sufficient conditions for the controllability of impulsive neutral integrodifferential systems with infinite delay are established. The results are obtained by using the Schauder fixed point theorem.</w:t>
      </w:r>
    </w:p>
    <w:sectPr w:rsidR="00D75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25E0C"/>
    <w:rsid w:val="00525E0C"/>
    <w:rsid w:val="00D7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GRG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2020-08-24T06:36:00Z</dcterms:created>
  <dcterms:modified xsi:type="dcterms:W3CDTF">2020-08-24T06:37:00Z</dcterms:modified>
</cp:coreProperties>
</file>