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F9" w:rsidRPr="003E4CF9" w:rsidRDefault="003E4CF9" w:rsidP="003E4CF9">
      <w:pPr>
        <w:spacing w:after="183" w:line="240" w:lineRule="auto"/>
        <w:jc w:val="center"/>
        <w:rPr>
          <w:rFonts w:ascii="Times New Roman" w:eastAsia="Times New Roman" w:hAnsi="Times New Roman"/>
          <w:b/>
          <w:color w:val="333333"/>
          <w:sz w:val="32"/>
          <w:szCs w:val="28"/>
        </w:rPr>
      </w:pPr>
      <w:r w:rsidRPr="003E4CF9">
        <w:rPr>
          <w:rFonts w:ascii="Times New Roman" w:eastAsia="Times New Roman" w:hAnsi="Times New Roman"/>
          <w:b/>
          <w:color w:val="333333"/>
          <w:sz w:val="32"/>
          <w:szCs w:val="28"/>
        </w:rPr>
        <w:t>ABSTRACT</w:t>
      </w:r>
    </w:p>
    <w:p w:rsidR="003E4CF9" w:rsidRPr="003E4CF9" w:rsidRDefault="003E4CF9" w:rsidP="003E4CF9">
      <w:pPr>
        <w:spacing w:after="183" w:line="360" w:lineRule="auto"/>
        <w:jc w:val="both"/>
        <w:rPr>
          <w:rFonts w:ascii="Times New Roman" w:eastAsia="Times New Roman" w:hAnsi="Times New Roman"/>
          <w:color w:val="333333"/>
          <w:sz w:val="24"/>
          <w:szCs w:val="28"/>
        </w:rPr>
      </w:pPr>
      <w:r w:rsidRPr="003E4CF9">
        <w:rPr>
          <w:rFonts w:ascii="Times New Roman" w:eastAsia="Times New Roman" w:hAnsi="Times New Roman"/>
          <w:color w:val="333333"/>
          <w:sz w:val="24"/>
          <w:szCs w:val="28"/>
        </w:rPr>
        <w:t xml:space="preserve">Inhibitive and adsorption properties of synthesized </w:t>
      </w:r>
      <w:proofErr w:type="spellStart"/>
      <w:r w:rsidRPr="003E4CF9">
        <w:rPr>
          <w:rFonts w:ascii="Times New Roman" w:eastAsia="Times New Roman" w:hAnsi="Times New Roman"/>
          <w:color w:val="333333"/>
          <w:sz w:val="24"/>
          <w:szCs w:val="28"/>
        </w:rPr>
        <w:t>triazolo</w:t>
      </w:r>
      <w:proofErr w:type="spellEnd"/>
      <w:r w:rsidRPr="003E4CF9">
        <w:rPr>
          <w:rFonts w:ascii="Times New Roman" w:eastAsia="Times New Roman" w:hAnsi="Times New Roman"/>
          <w:color w:val="333333"/>
          <w:sz w:val="24"/>
          <w:szCs w:val="28"/>
        </w:rPr>
        <w:t xml:space="preserve">- </w:t>
      </w:r>
      <w:proofErr w:type="spellStart"/>
      <w:r w:rsidRPr="003E4CF9">
        <w:rPr>
          <w:rFonts w:ascii="Times New Roman" w:eastAsia="Times New Roman" w:hAnsi="Times New Roman"/>
          <w:color w:val="333333"/>
          <w:sz w:val="24"/>
          <w:szCs w:val="28"/>
        </w:rPr>
        <w:t>pryimidine</w:t>
      </w:r>
      <w:proofErr w:type="spellEnd"/>
      <w:r w:rsidRPr="003E4CF9">
        <w:rPr>
          <w:rFonts w:ascii="Times New Roman" w:eastAsia="Times New Roman" w:hAnsi="Times New Roman"/>
          <w:color w:val="333333"/>
          <w:sz w:val="24"/>
          <w:szCs w:val="28"/>
        </w:rPr>
        <w:t xml:space="preserve"> derivatives (P1, P2 &amp; P3 ) for the corrosion of mild steel was investigated using weight loss and electrochemical methods. Inhibition efficiency increased as the concentration of the inhibitor increased but decreased with increase in temperature. The </w:t>
      </w:r>
      <w:proofErr w:type="spellStart"/>
      <w:r w:rsidRPr="003E4CF9">
        <w:rPr>
          <w:rFonts w:ascii="Times New Roman" w:eastAsia="Times New Roman" w:hAnsi="Times New Roman"/>
          <w:color w:val="333333"/>
          <w:sz w:val="24"/>
          <w:szCs w:val="28"/>
        </w:rPr>
        <w:t>triazolopyrimidines</w:t>
      </w:r>
      <w:proofErr w:type="spellEnd"/>
      <w:r w:rsidRPr="003E4CF9">
        <w:rPr>
          <w:rFonts w:ascii="Times New Roman" w:eastAsia="Times New Roman" w:hAnsi="Times New Roman"/>
          <w:color w:val="333333"/>
          <w:sz w:val="24"/>
          <w:szCs w:val="28"/>
        </w:rPr>
        <w:t xml:space="preserve"> were found to act as adsorption inhibitors for the corrosion of mild steel. The adsorption mechanism of the </w:t>
      </w:r>
      <w:proofErr w:type="spellStart"/>
      <w:r w:rsidRPr="003E4CF9">
        <w:rPr>
          <w:rFonts w:ascii="Times New Roman" w:eastAsia="Times New Roman" w:hAnsi="Times New Roman"/>
          <w:color w:val="333333"/>
          <w:sz w:val="24"/>
          <w:szCs w:val="28"/>
        </w:rPr>
        <w:t>triazolopyrimidine</w:t>
      </w:r>
      <w:proofErr w:type="spellEnd"/>
      <w:r w:rsidRPr="003E4CF9">
        <w:rPr>
          <w:rFonts w:ascii="Times New Roman" w:eastAsia="Times New Roman" w:hAnsi="Times New Roman"/>
          <w:color w:val="333333"/>
          <w:sz w:val="24"/>
          <w:szCs w:val="28"/>
        </w:rPr>
        <w:t xml:space="preserve"> was found to be </w:t>
      </w:r>
      <w:proofErr w:type="spellStart"/>
      <w:r w:rsidRPr="003E4CF9">
        <w:rPr>
          <w:rFonts w:ascii="Times New Roman" w:eastAsia="Times New Roman" w:hAnsi="Times New Roman"/>
          <w:color w:val="333333"/>
          <w:sz w:val="24"/>
          <w:szCs w:val="28"/>
        </w:rPr>
        <w:t>physisorption</w:t>
      </w:r>
      <w:proofErr w:type="spellEnd"/>
      <w:r w:rsidRPr="003E4CF9">
        <w:rPr>
          <w:rFonts w:ascii="Times New Roman" w:eastAsia="Times New Roman" w:hAnsi="Times New Roman"/>
          <w:color w:val="333333"/>
          <w:sz w:val="24"/>
          <w:szCs w:val="28"/>
        </w:rPr>
        <w:t xml:space="preserve">, spontaneous and exothermic. Also the adsorption followed Langmuir adsorption isotherm. </w:t>
      </w:r>
      <w:proofErr w:type="spellStart"/>
      <w:proofErr w:type="gramStart"/>
      <w:r w:rsidRPr="003E4CF9">
        <w:rPr>
          <w:rFonts w:ascii="Times New Roman" w:eastAsia="Times New Roman" w:hAnsi="Times New Roman"/>
          <w:color w:val="333333"/>
          <w:sz w:val="24"/>
          <w:szCs w:val="28"/>
        </w:rPr>
        <w:t>polarisation</w:t>
      </w:r>
      <w:proofErr w:type="spellEnd"/>
      <w:proofErr w:type="gramEnd"/>
      <w:r w:rsidRPr="003E4CF9">
        <w:rPr>
          <w:rFonts w:ascii="Times New Roman" w:eastAsia="Times New Roman" w:hAnsi="Times New Roman"/>
          <w:color w:val="333333"/>
          <w:sz w:val="24"/>
          <w:szCs w:val="28"/>
        </w:rPr>
        <w:t xml:space="preserve"> studies showed that the inhibitors behave as </w:t>
      </w:r>
      <w:proofErr w:type="spellStart"/>
      <w:r w:rsidRPr="003E4CF9">
        <w:rPr>
          <w:rFonts w:ascii="Times New Roman" w:eastAsia="Times New Roman" w:hAnsi="Times New Roman"/>
          <w:color w:val="333333"/>
          <w:sz w:val="24"/>
          <w:szCs w:val="28"/>
        </w:rPr>
        <w:t>cathodic</w:t>
      </w:r>
      <w:proofErr w:type="spellEnd"/>
      <w:r w:rsidRPr="003E4CF9">
        <w:rPr>
          <w:rFonts w:ascii="Times New Roman" w:eastAsia="Times New Roman" w:hAnsi="Times New Roman"/>
          <w:color w:val="333333"/>
          <w:sz w:val="24"/>
          <w:szCs w:val="28"/>
        </w:rPr>
        <w:t xml:space="preserve"> type.</w:t>
      </w:r>
    </w:p>
    <w:p w:rsidR="00790586" w:rsidRPr="003E4CF9" w:rsidRDefault="00790586" w:rsidP="003E4CF9">
      <w:pPr>
        <w:spacing w:line="360" w:lineRule="auto"/>
        <w:jc w:val="both"/>
        <w:rPr>
          <w:sz w:val="20"/>
        </w:rPr>
      </w:pPr>
    </w:p>
    <w:sectPr w:rsidR="00790586" w:rsidRPr="003E4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4CF9"/>
    <w:rsid w:val="003E4CF9"/>
    <w:rsid w:val="00790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2020-08-24T06:49:00Z</dcterms:created>
  <dcterms:modified xsi:type="dcterms:W3CDTF">2020-08-24T06:51:00Z</dcterms:modified>
</cp:coreProperties>
</file>