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C" w:rsidRPr="0008297C" w:rsidRDefault="0008297C" w:rsidP="0008297C">
      <w:pPr>
        <w:jc w:val="center"/>
        <w:rPr>
          <w:rFonts w:ascii="Times New Roman" w:eastAsia="Times New Roman" w:hAnsi="Times New Roman"/>
          <w:b/>
          <w:color w:val="333333"/>
          <w:sz w:val="32"/>
          <w:szCs w:val="28"/>
        </w:rPr>
      </w:pPr>
      <w:r w:rsidRPr="0008297C">
        <w:rPr>
          <w:rFonts w:ascii="Times New Roman" w:eastAsia="Times New Roman" w:hAnsi="Times New Roman"/>
          <w:b/>
          <w:color w:val="333333"/>
          <w:sz w:val="32"/>
          <w:szCs w:val="28"/>
        </w:rPr>
        <w:t>ABSTRACT</w:t>
      </w:r>
    </w:p>
    <w:p w:rsidR="006E6ADB" w:rsidRPr="0008297C" w:rsidRDefault="0008297C" w:rsidP="0008297C">
      <w:pPr>
        <w:jc w:val="both"/>
        <w:rPr>
          <w:sz w:val="20"/>
        </w:rPr>
      </w:pP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Tetradentate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N</w:t>
      </w:r>
      <w:r w:rsidRPr="0008297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O</w:t>
      </w:r>
      <w:r w:rsidRPr="0008297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type complexes of </w:t>
      </w:r>
      <w:proofErr w:type="gram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Co(</w:t>
      </w:r>
      <w:proofErr w:type="gram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II) have been synthesized by the condensation of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ophenylenediamine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,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salicylaldehyde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and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isatin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/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naphthaldehyde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/ acetyl acetone. The complexes were characterized by elemental analyses, molar conductance, magnetic susceptibility, IR,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Uv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-Vis spectral data and thermal analyses. The elemental analysis of the complexes confine to the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stoichiometry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of the type [</w:t>
      </w:r>
      <w:proofErr w:type="gram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ML(</w:t>
      </w:r>
      <w:proofErr w:type="gram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H</w:t>
      </w:r>
      <w:r w:rsidRPr="0008297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O)(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OAc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)]. The complexes were found to be non-electrolytic in nature on the basis of low value of molar conductance. From the spectral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datas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an octahedral geometry has been proposed for all the complexes. The possible geometries of metal complex were evaluated using 3D molecular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modelling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picture. The metal complexes have been screened for their antibacterial and antifungal activity. DNA cleavage activities of Schiff bases and their metal complexes were monitored by </w:t>
      </w:r>
      <w:proofErr w:type="spellStart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agarose</w:t>
      </w:r>
      <w:proofErr w:type="spellEnd"/>
      <w:r w:rsidRPr="0008297C">
        <w:rPr>
          <w:rFonts w:ascii="Times New Roman" w:eastAsia="Times New Roman" w:hAnsi="Times New Roman"/>
          <w:color w:val="333333"/>
          <w:sz w:val="24"/>
          <w:szCs w:val="28"/>
        </w:rPr>
        <w:t xml:space="preserve"> gel electrophoresis method in the presence of H</w:t>
      </w:r>
      <w:r w:rsidRPr="0008297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O</w:t>
      </w:r>
      <w:r w:rsidRPr="0008297C">
        <w:rPr>
          <w:rFonts w:ascii="Times New Roman" w:eastAsia="Times New Roman" w:hAnsi="Times New Roman"/>
          <w:color w:val="333333"/>
          <w:sz w:val="24"/>
          <w:szCs w:val="28"/>
          <w:vertAlign w:val="subscript"/>
        </w:rPr>
        <w:t>2</w:t>
      </w:r>
      <w:r w:rsidRPr="0008297C">
        <w:rPr>
          <w:rFonts w:ascii="Times New Roman" w:eastAsia="Times New Roman" w:hAnsi="Times New Roman"/>
          <w:color w:val="333333"/>
          <w:sz w:val="24"/>
          <w:szCs w:val="28"/>
        </w:rPr>
        <w:t>.</w:t>
      </w:r>
    </w:p>
    <w:sectPr w:rsidR="006E6ADB" w:rsidRPr="0008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97C"/>
    <w:rsid w:val="0008297C"/>
    <w:rsid w:val="006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GMGL-RS6</dc:creator>
  <cp:keywords/>
  <dc:description/>
  <cp:lastModifiedBy>GMGL-RS6</cp:lastModifiedBy>
  <cp:revision>2</cp:revision>
  <dcterms:created xsi:type="dcterms:W3CDTF">2020-08-24T06:54:00Z</dcterms:created>
  <dcterms:modified xsi:type="dcterms:W3CDTF">2020-08-24T06:55:00Z</dcterms:modified>
</cp:coreProperties>
</file>