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9" w:rsidRPr="00A62BC9" w:rsidRDefault="00A62BC9" w:rsidP="00A62BC9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A62BC9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8A7474" w:rsidRPr="00A62BC9" w:rsidRDefault="00A62BC9" w:rsidP="00A62BC9">
      <w:pPr>
        <w:spacing w:line="360" w:lineRule="auto"/>
        <w:jc w:val="both"/>
        <w:rPr>
          <w:sz w:val="20"/>
        </w:rPr>
      </w:pPr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The recent development and implementation of new technologies have led to new era, the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-revolution which unfolds role of plants in bio and green synthesis of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nanoparticles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which seem to have drawn quite an unequivocal attention with a view of synthesizing stable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nanoparticles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. The biosynthesis of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nanoparticles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has been proposed as a cost effective and environmental friendly alternative to chemical and physical methods. Plant mediated synthesis of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nanoparticles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is a green chemistry approach that interconnects nanotechnology and plant biotechnology. In the present study, synthesis of silver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nanoparticles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(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AgNPs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) has been demonstrated using extracts of </w:t>
      </w:r>
      <w:proofErr w:type="spellStart"/>
      <w:r w:rsidRPr="00A62BC9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Chrysophyllumoliviforme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reducing aqueous silver nitrate. The synthesized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nanosilver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was characterized by IR, UV, XRD and SEMEDS.  The synthesized </w:t>
      </w:r>
      <w:proofErr w:type="spellStart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>nano</w:t>
      </w:r>
      <w:proofErr w:type="spellEnd"/>
      <w:r w:rsidRPr="00A62BC9">
        <w:rPr>
          <w:rFonts w:ascii="Times New Roman" w:eastAsia="Times New Roman" w:hAnsi="Times New Roman"/>
          <w:color w:val="333333"/>
          <w:sz w:val="24"/>
          <w:szCs w:val="28"/>
        </w:rPr>
        <w:t xml:space="preserve"> silver have been screened for antioxidant and anticancer activities.</w:t>
      </w:r>
    </w:p>
    <w:sectPr w:rsidR="008A7474" w:rsidRPr="00A6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BC9"/>
    <w:rsid w:val="008A7474"/>
    <w:rsid w:val="00A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2020-08-25T07:08:00Z</dcterms:created>
  <dcterms:modified xsi:type="dcterms:W3CDTF">2020-08-25T07:09:00Z</dcterms:modified>
</cp:coreProperties>
</file>