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65" w:rsidRPr="009A4665" w:rsidRDefault="009A4665" w:rsidP="009A4665">
      <w:pPr>
        <w:jc w:val="center"/>
        <w:rPr>
          <w:rFonts w:ascii="Times New Roman" w:eastAsia="Times New Roman" w:hAnsi="Times New Roman"/>
          <w:b/>
          <w:color w:val="333333"/>
          <w:sz w:val="32"/>
          <w:szCs w:val="28"/>
        </w:rPr>
      </w:pPr>
      <w:r w:rsidRPr="009A4665">
        <w:rPr>
          <w:rFonts w:ascii="Times New Roman" w:eastAsia="Times New Roman" w:hAnsi="Times New Roman"/>
          <w:b/>
          <w:color w:val="333333"/>
          <w:sz w:val="32"/>
          <w:szCs w:val="28"/>
        </w:rPr>
        <w:t>ABSTRACT</w:t>
      </w:r>
    </w:p>
    <w:p w:rsidR="00FB2655" w:rsidRPr="009A4665" w:rsidRDefault="009A4665" w:rsidP="009A4665">
      <w:pPr>
        <w:spacing w:line="360" w:lineRule="auto"/>
        <w:jc w:val="both"/>
        <w:rPr>
          <w:sz w:val="20"/>
        </w:rPr>
      </w:pPr>
      <w:r w:rsidRPr="009A4665">
        <w:rPr>
          <w:rFonts w:ascii="Times New Roman" w:eastAsia="Times New Roman" w:hAnsi="Times New Roman"/>
          <w:color w:val="333333"/>
          <w:sz w:val="24"/>
          <w:szCs w:val="28"/>
        </w:rPr>
        <w:t>Corrosion inhibition of mild steel in 1 M H</w:t>
      </w:r>
      <w:r w:rsidRPr="009A4665">
        <w:rPr>
          <w:rFonts w:ascii="Times New Roman" w:eastAsia="Times New Roman" w:hAnsi="Times New Roman"/>
          <w:color w:val="333333"/>
          <w:sz w:val="24"/>
          <w:szCs w:val="28"/>
          <w:vertAlign w:val="subscript"/>
        </w:rPr>
        <w:t>2</w:t>
      </w:r>
      <w:r w:rsidRPr="009A4665">
        <w:rPr>
          <w:rFonts w:ascii="Times New Roman" w:eastAsia="Times New Roman" w:hAnsi="Times New Roman"/>
          <w:color w:val="333333"/>
          <w:sz w:val="24"/>
          <w:szCs w:val="28"/>
        </w:rPr>
        <w:t>SO</w:t>
      </w:r>
      <w:r w:rsidRPr="009A4665">
        <w:rPr>
          <w:rFonts w:ascii="Times New Roman" w:eastAsia="Times New Roman" w:hAnsi="Times New Roman"/>
          <w:color w:val="333333"/>
          <w:sz w:val="24"/>
          <w:szCs w:val="28"/>
          <w:vertAlign w:val="subscript"/>
        </w:rPr>
        <w:t xml:space="preserve">4 </w:t>
      </w:r>
      <w:r w:rsidRPr="009A4665">
        <w:rPr>
          <w:rFonts w:ascii="Times New Roman" w:eastAsia="Times New Roman" w:hAnsi="Times New Roman"/>
          <w:color w:val="333333"/>
          <w:sz w:val="24"/>
          <w:szCs w:val="28"/>
        </w:rPr>
        <w:t xml:space="preserve">was investigated in the absence and presence of different concentrations of </w:t>
      </w:r>
      <w:proofErr w:type="spellStart"/>
      <w:r w:rsidRPr="009A4665">
        <w:rPr>
          <w:rFonts w:ascii="Times New Roman" w:eastAsia="Times New Roman" w:hAnsi="Times New Roman"/>
          <w:color w:val="333333"/>
          <w:sz w:val="24"/>
          <w:szCs w:val="28"/>
        </w:rPr>
        <w:t>quinoxaline</w:t>
      </w:r>
      <w:proofErr w:type="spellEnd"/>
      <w:r w:rsidRPr="009A4665">
        <w:rPr>
          <w:rFonts w:ascii="Times New Roman" w:eastAsia="Times New Roman" w:hAnsi="Times New Roman"/>
          <w:color w:val="333333"/>
          <w:sz w:val="24"/>
          <w:szCs w:val="28"/>
        </w:rPr>
        <w:t xml:space="preserve">  derivatives namely (3E)-3-(</w:t>
      </w:r>
      <w:proofErr w:type="spellStart"/>
      <w:r w:rsidRPr="009A4665">
        <w:rPr>
          <w:rFonts w:ascii="Times New Roman" w:eastAsia="Times New Roman" w:hAnsi="Times New Roman"/>
          <w:color w:val="333333"/>
          <w:sz w:val="24"/>
          <w:szCs w:val="28"/>
        </w:rPr>
        <w:t>phenylimino</w:t>
      </w:r>
      <w:proofErr w:type="spellEnd"/>
      <w:r w:rsidRPr="009A4665">
        <w:rPr>
          <w:rFonts w:ascii="Times New Roman" w:eastAsia="Times New Roman" w:hAnsi="Times New Roman"/>
          <w:color w:val="333333"/>
          <w:sz w:val="24"/>
          <w:szCs w:val="28"/>
        </w:rPr>
        <w:t xml:space="preserve">)-3,4-dihydroquinoxalin-2(1H)-one (PDQO), (3E)-3-[(2-methylphenyl) </w:t>
      </w:r>
      <w:proofErr w:type="spellStart"/>
      <w:r w:rsidRPr="009A4665">
        <w:rPr>
          <w:rFonts w:ascii="Times New Roman" w:eastAsia="Times New Roman" w:hAnsi="Times New Roman"/>
          <w:color w:val="333333"/>
          <w:sz w:val="24"/>
          <w:szCs w:val="28"/>
        </w:rPr>
        <w:t>imino</w:t>
      </w:r>
      <w:proofErr w:type="spellEnd"/>
      <w:r w:rsidRPr="009A4665">
        <w:rPr>
          <w:rFonts w:ascii="Times New Roman" w:eastAsia="Times New Roman" w:hAnsi="Times New Roman"/>
          <w:color w:val="333333"/>
          <w:sz w:val="24"/>
          <w:szCs w:val="28"/>
        </w:rPr>
        <w:t>]-3,4-dihydroquinoxalin-2(1H)-one (MPDQO) and  (3E)-3-[(2-methoxy-phenyl)</w:t>
      </w:r>
      <w:proofErr w:type="spellStart"/>
      <w:r w:rsidRPr="009A4665">
        <w:rPr>
          <w:rFonts w:ascii="Times New Roman" w:eastAsia="Times New Roman" w:hAnsi="Times New Roman"/>
          <w:color w:val="333333"/>
          <w:sz w:val="24"/>
          <w:szCs w:val="28"/>
        </w:rPr>
        <w:t>imino</w:t>
      </w:r>
      <w:proofErr w:type="spellEnd"/>
      <w:r w:rsidRPr="009A4665">
        <w:rPr>
          <w:rFonts w:ascii="Times New Roman" w:eastAsia="Times New Roman" w:hAnsi="Times New Roman"/>
          <w:color w:val="333333"/>
          <w:sz w:val="24"/>
          <w:szCs w:val="28"/>
        </w:rPr>
        <w:t xml:space="preserve">]-3,4-dihydroquinoxalin-2(1H)one (MOPDQO). Weight loss, </w:t>
      </w:r>
      <w:proofErr w:type="spellStart"/>
      <w:r w:rsidRPr="009A4665">
        <w:rPr>
          <w:rFonts w:ascii="Times New Roman" w:eastAsia="Times New Roman" w:hAnsi="Times New Roman"/>
          <w:color w:val="333333"/>
          <w:sz w:val="24"/>
          <w:szCs w:val="28"/>
        </w:rPr>
        <w:t>potentiodynamic</w:t>
      </w:r>
      <w:proofErr w:type="spellEnd"/>
      <w:r w:rsidRPr="009A4665">
        <w:rPr>
          <w:rFonts w:ascii="Times New Roman" w:eastAsia="Times New Roman" w:hAnsi="Times New Roman"/>
          <w:color w:val="333333"/>
          <w:sz w:val="24"/>
          <w:szCs w:val="28"/>
        </w:rPr>
        <w:t xml:space="preserve"> polarization and electrochemical impedance spectroscopy (EIS) measurements were employed. Impedance measurements showed that the charge transfer resistance increased and double layer capacitance decreased with increase in the inhibitor concentration. </w:t>
      </w:r>
      <w:proofErr w:type="spellStart"/>
      <w:r w:rsidRPr="009A4665">
        <w:rPr>
          <w:rFonts w:ascii="Times New Roman" w:eastAsia="Times New Roman" w:hAnsi="Times New Roman"/>
          <w:color w:val="333333"/>
          <w:sz w:val="24"/>
          <w:szCs w:val="28"/>
        </w:rPr>
        <w:t>Potentiodynamic</w:t>
      </w:r>
      <w:proofErr w:type="spellEnd"/>
      <w:r w:rsidRPr="009A4665">
        <w:rPr>
          <w:rFonts w:ascii="Times New Roman" w:eastAsia="Times New Roman" w:hAnsi="Times New Roman"/>
          <w:color w:val="333333"/>
          <w:sz w:val="24"/>
          <w:szCs w:val="28"/>
        </w:rPr>
        <w:t xml:space="preserve"> polarization study showed that the inhibitors acted as mixed-type inhibitors. The adsorption of these compounds on the mild steel surface obeys a Langmuir adsorption isotherm. Results obtained reveal that compound MOPDQO is the best inhibitor and the inhibition efficiency follows the sequence: MOPDQO &gt; MPDQO &gt; PDQO. Electronic properties such as highest occupied molecular orbital (E</w:t>
      </w:r>
      <w:r w:rsidRPr="009A4665">
        <w:rPr>
          <w:rFonts w:ascii="Times New Roman" w:eastAsia="Times New Roman" w:hAnsi="Times New Roman"/>
          <w:color w:val="333333"/>
          <w:sz w:val="24"/>
          <w:szCs w:val="28"/>
          <w:vertAlign w:val="subscript"/>
        </w:rPr>
        <w:t>HOMO</w:t>
      </w:r>
      <w:r w:rsidRPr="009A4665">
        <w:rPr>
          <w:rFonts w:ascii="Times New Roman" w:eastAsia="Times New Roman" w:hAnsi="Times New Roman"/>
          <w:color w:val="333333"/>
          <w:sz w:val="24"/>
          <w:szCs w:val="28"/>
        </w:rPr>
        <w:t>) and lowest unoccupied molecular orbital (E</w:t>
      </w:r>
      <w:r w:rsidRPr="009A4665">
        <w:rPr>
          <w:rFonts w:ascii="Times New Roman" w:eastAsia="Times New Roman" w:hAnsi="Times New Roman"/>
          <w:color w:val="333333"/>
          <w:sz w:val="24"/>
          <w:szCs w:val="28"/>
          <w:vertAlign w:val="subscript"/>
        </w:rPr>
        <w:t>LUMO</w:t>
      </w:r>
      <w:r w:rsidRPr="009A4665">
        <w:rPr>
          <w:rFonts w:ascii="Times New Roman" w:eastAsia="Times New Roman" w:hAnsi="Times New Roman"/>
          <w:color w:val="333333"/>
          <w:sz w:val="24"/>
          <w:szCs w:val="28"/>
        </w:rPr>
        <w:t>), the energy difference (ΔE) between E</w:t>
      </w:r>
      <w:r w:rsidRPr="009A4665">
        <w:rPr>
          <w:rFonts w:ascii="Times New Roman" w:eastAsia="Times New Roman" w:hAnsi="Times New Roman"/>
          <w:color w:val="333333"/>
          <w:sz w:val="24"/>
          <w:szCs w:val="28"/>
          <w:vertAlign w:val="subscript"/>
        </w:rPr>
        <w:t>HOMO</w:t>
      </w:r>
      <w:r w:rsidRPr="009A4665">
        <w:rPr>
          <w:rFonts w:ascii="Times New Roman" w:eastAsia="Times New Roman" w:hAnsi="Times New Roman"/>
          <w:color w:val="333333"/>
          <w:sz w:val="24"/>
          <w:szCs w:val="28"/>
        </w:rPr>
        <w:t xml:space="preserve"> and E</w:t>
      </w:r>
      <w:r w:rsidRPr="009A4665">
        <w:rPr>
          <w:rFonts w:ascii="Times New Roman" w:eastAsia="Times New Roman" w:hAnsi="Times New Roman"/>
          <w:color w:val="333333"/>
          <w:sz w:val="24"/>
          <w:szCs w:val="28"/>
          <w:vertAlign w:val="subscript"/>
        </w:rPr>
        <w:t>LUMO</w:t>
      </w:r>
      <w:r w:rsidRPr="009A4665">
        <w:rPr>
          <w:rFonts w:ascii="Times New Roman" w:eastAsia="Times New Roman" w:hAnsi="Times New Roman"/>
          <w:color w:val="333333"/>
          <w:sz w:val="24"/>
          <w:szCs w:val="28"/>
        </w:rPr>
        <w:t xml:space="preserve">, dipole moment (μ), </w:t>
      </w:r>
      <w:proofErr w:type="spellStart"/>
      <w:r w:rsidRPr="009A4665">
        <w:rPr>
          <w:rFonts w:ascii="Times New Roman" w:eastAsia="Times New Roman" w:hAnsi="Times New Roman"/>
          <w:color w:val="333333"/>
          <w:sz w:val="24"/>
          <w:szCs w:val="28"/>
        </w:rPr>
        <w:t>electronegativity</w:t>
      </w:r>
      <w:proofErr w:type="spellEnd"/>
      <w:r w:rsidRPr="009A4665">
        <w:rPr>
          <w:rFonts w:ascii="Times New Roman" w:eastAsia="Times New Roman" w:hAnsi="Times New Roman"/>
          <w:color w:val="333333"/>
          <w:sz w:val="24"/>
          <w:szCs w:val="28"/>
        </w:rPr>
        <w:t xml:space="preserve"> (χ), electron affinity (A), hardness (η), softness (σ), ionization potential (I), the fraction of electrons transferred (ΔN), total energy (TE) were calculated and discussed. The results showed that the corrosion inhibition efficiency increased with an increase in the E</w:t>
      </w:r>
      <w:r w:rsidRPr="009A4665">
        <w:rPr>
          <w:rFonts w:ascii="Times New Roman" w:eastAsia="Times New Roman" w:hAnsi="Times New Roman"/>
          <w:color w:val="333333"/>
          <w:sz w:val="24"/>
          <w:szCs w:val="28"/>
          <w:vertAlign w:val="subscript"/>
        </w:rPr>
        <w:t>HOMO</w:t>
      </w:r>
      <w:r w:rsidRPr="009A4665">
        <w:rPr>
          <w:rFonts w:ascii="Times New Roman" w:eastAsia="Times New Roman" w:hAnsi="Times New Roman"/>
          <w:color w:val="333333"/>
          <w:sz w:val="24"/>
          <w:szCs w:val="28"/>
        </w:rPr>
        <w:t xml:space="preserve"> values but decrease in the E</w:t>
      </w:r>
      <w:r w:rsidRPr="009A4665">
        <w:rPr>
          <w:rFonts w:ascii="Times New Roman" w:eastAsia="Times New Roman" w:hAnsi="Times New Roman"/>
          <w:color w:val="333333"/>
          <w:sz w:val="24"/>
          <w:szCs w:val="28"/>
          <w:vertAlign w:val="subscript"/>
        </w:rPr>
        <w:t>LUMO</w:t>
      </w:r>
      <w:r w:rsidRPr="009A4665">
        <w:rPr>
          <w:rFonts w:ascii="Times New Roman" w:eastAsia="Times New Roman" w:hAnsi="Times New Roman"/>
          <w:color w:val="333333"/>
          <w:sz w:val="24"/>
          <w:szCs w:val="28"/>
        </w:rPr>
        <w:t xml:space="preserve"> values. </w:t>
      </w:r>
      <w:proofErr w:type="spellStart"/>
      <w:r w:rsidRPr="009A4665">
        <w:rPr>
          <w:rFonts w:ascii="Times New Roman" w:eastAsia="Times New Roman" w:hAnsi="Times New Roman"/>
          <w:color w:val="333333"/>
          <w:sz w:val="24"/>
          <w:szCs w:val="28"/>
        </w:rPr>
        <w:t>Mulliken</w:t>
      </w:r>
      <w:proofErr w:type="spellEnd"/>
      <w:r w:rsidRPr="009A4665">
        <w:rPr>
          <w:rFonts w:ascii="Times New Roman" w:eastAsia="Times New Roman" w:hAnsi="Times New Roman"/>
          <w:color w:val="333333"/>
          <w:sz w:val="24"/>
          <w:szCs w:val="28"/>
        </w:rPr>
        <w:t xml:space="preserve"> atomic charges, Fukui functions and softness indices were discussed in order to characterize the inhibition property of the inhibitors.</w:t>
      </w:r>
    </w:p>
    <w:sectPr w:rsidR="00FB2655" w:rsidRPr="009A46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4665"/>
    <w:rsid w:val="009A4665"/>
    <w:rsid w:val="00FB2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2020-08-25T07:16:00Z</dcterms:created>
  <dcterms:modified xsi:type="dcterms:W3CDTF">2020-08-25T07:17:00Z</dcterms:modified>
</cp:coreProperties>
</file>