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6A" w:rsidRPr="00C2656A" w:rsidRDefault="00C2656A" w:rsidP="00C2656A">
      <w:pPr>
        <w:jc w:val="center"/>
        <w:rPr>
          <w:rFonts w:ascii="Times New Roman" w:eastAsia="Times New Roman" w:hAnsi="Times New Roman"/>
          <w:b/>
          <w:color w:val="333333"/>
          <w:sz w:val="32"/>
          <w:szCs w:val="32"/>
        </w:rPr>
      </w:pPr>
      <w:r w:rsidRPr="00C2656A">
        <w:rPr>
          <w:rFonts w:ascii="Times New Roman" w:eastAsia="Times New Roman" w:hAnsi="Times New Roman"/>
          <w:b/>
          <w:color w:val="333333"/>
          <w:sz w:val="32"/>
          <w:szCs w:val="32"/>
        </w:rPr>
        <w:t>ABSTRACT</w:t>
      </w:r>
    </w:p>
    <w:p w:rsidR="0073621A" w:rsidRDefault="00C2656A" w:rsidP="00C2656A">
      <w:pPr>
        <w:spacing w:line="360" w:lineRule="auto"/>
        <w:jc w:val="both"/>
      </w:pPr>
      <w:r w:rsidRPr="00DB41D9">
        <w:rPr>
          <w:rFonts w:ascii="Times New Roman" w:eastAsia="Times New Roman" w:hAnsi="Times New Roman"/>
          <w:color w:val="333333"/>
          <w:sz w:val="24"/>
          <w:szCs w:val="24"/>
        </w:rPr>
        <w:t> </w:t>
      </w:r>
      <w:r w:rsidRPr="00DB41D9">
        <w:rPr>
          <w:rFonts w:ascii="Times New Roman" w:hAnsi="Times New Roman"/>
          <w:sz w:val="24"/>
          <w:szCs w:val="24"/>
        </w:rPr>
        <w:t>Color energy and Energy of Complement of colored graphs depends on the the underlying graph and colors on its vertices. Minimum covering color energy depends on the underlying graph, covering set and the colors used for coloring its vertices. The concept of color energy and energy of complement of colored graph of Star graph, Cocktail party graph, Complete bipartite graph, Crown graph and Complete graph are determined in [ 3]. The concept of minimum covering color energy of Star graph, Cocktail party graph, Complete bipartite graph, Crown graph and Complete graph are discussed in [4]. In this paper we applied the concept of the Color energy, Energy of complement of colored graph and Minimum covering color energy to Friendship graph</w:t>
      </w:r>
    </w:p>
    <w:sectPr w:rsidR="007362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2656A"/>
    <w:rsid w:val="0073621A"/>
    <w:rsid w:val="00C26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Company>GRG</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2020-08-25T07:19:00Z</dcterms:created>
  <dcterms:modified xsi:type="dcterms:W3CDTF">2020-08-25T07:19:00Z</dcterms:modified>
</cp:coreProperties>
</file>