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81" w:rsidRPr="009B5A81" w:rsidRDefault="009B5A81" w:rsidP="009B5A81">
      <w:pPr>
        <w:jc w:val="center"/>
        <w:rPr>
          <w:rFonts w:ascii="Times New Roman" w:eastAsia="Times New Roman" w:hAnsi="Times New Roman"/>
          <w:b/>
          <w:color w:val="333333"/>
          <w:sz w:val="32"/>
          <w:szCs w:val="32"/>
        </w:rPr>
      </w:pPr>
      <w:r w:rsidRPr="009B5A81">
        <w:rPr>
          <w:rFonts w:ascii="Times New Roman" w:eastAsia="Times New Roman" w:hAnsi="Times New Roman"/>
          <w:b/>
          <w:color w:val="333333"/>
          <w:sz w:val="32"/>
          <w:szCs w:val="32"/>
        </w:rPr>
        <w:t>ABSTRACT</w:t>
      </w:r>
    </w:p>
    <w:p w:rsidR="005E6E4A" w:rsidRDefault="009B5A81" w:rsidP="009B5A81">
      <w:pPr>
        <w:spacing w:line="360" w:lineRule="auto"/>
        <w:jc w:val="both"/>
      </w:pPr>
      <w:r w:rsidRPr="00067692">
        <w:rPr>
          <w:rFonts w:ascii="Times New Roman" w:eastAsia="Times New Roman" w:hAnsi="Times New Roman"/>
          <w:color w:val="333333"/>
          <w:sz w:val="24"/>
          <w:szCs w:val="24"/>
        </w:rPr>
        <w:t> </w:t>
      </w:r>
      <w:r w:rsidRPr="00067692">
        <w:rPr>
          <w:rFonts w:ascii="Times New Roman" w:hAnsi="Times New Roman"/>
          <w:sz w:val="24"/>
          <w:szCs w:val="24"/>
        </w:rPr>
        <w:t>In this paper, a two dimensional unsteady free convection flow of viscous, incompressible, conducting, radiating and chemically reacting kuvshinski fluid through porous medium over a vertical moving plate is considered which is gray, absorbing emitting but non scattering medium and the Rosseland approximation is used to describe the radiative heat flux energy equation. The governing equations are solved for the velocity profile, temperature and concentration by using perturbation technique. The effects of various physical parameter like Schmidt number, Prandtl number, and chemical reaction are studied numerically with the help of graphs.</w:t>
      </w:r>
    </w:p>
    <w:sectPr w:rsidR="005E6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B5A81"/>
    <w:rsid w:val="005E6E4A"/>
    <w:rsid w:val="009B5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GRG</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2020-08-26T05:12:00Z</dcterms:created>
  <dcterms:modified xsi:type="dcterms:W3CDTF">2020-08-26T05:12:00Z</dcterms:modified>
</cp:coreProperties>
</file>