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60" w:rsidRPr="00894360" w:rsidRDefault="00894360" w:rsidP="00894360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894360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894360" w:rsidRPr="00894360" w:rsidRDefault="00894360" w:rsidP="00894360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Purpose</w:t>
      </w:r>
    </w:p>
    <w:p w:rsidR="00894360" w:rsidRPr="00894360" w:rsidRDefault="00894360" w:rsidP="00894360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 xml:space="preserve">The aim of this paper was to investigate the corrosion inhibition potential of two synthesized </w:t>
      </w:r>
      <w:proofErr w:type="spellStart"/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benzothiazines</w:t>
      </w:r>
      <w:proofErr w:type="spellEnd"/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, namely, 3,4-dihydro-2-methoxycarbonylmethyl-3-oxo-2H-1,4-benzothiazine (1) and ethyl 3-oxo-3,4-dihydro-2H-1,4-benzothiazine-2-carboxylate (2) on mild steel corrosion in 1M H</w:t>
      </w:r>
      <w:r w:rsidRPr="00894360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SO</w:t>
      </w:r>
      <w:r w:rsidRPr="00894360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4</w:t>
      </w: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.</w:t>
      </w:r>
    </w:p>
    <w:p w:rsidR="00894360" w:rsidRPr="00894360" w:rsidRDefault="00894360" w:rsidP="00894360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Design/methodology/approach</w:t>
      </w:r>
    </w:p>
    <w:p w:rsidR="00894360" w:rsidRPr="00894360" w:rsidRDefault="00894360" w:rsidP="00894360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Corrosion inhibition efficiency (</w:t>
      </w:r>
      <w:proofErr w:type="gramStart"/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IE%</w:t>
      </w:r>
      <w:proofErr w:type="gramEnd"/>
      <w:r w:rsidRPr="00894360">
        <w:rPr>
          <w:rFonts w:ascii="Times New Roman" w:eastAsia="Times New Roman" w:hAnsi="Times New Roman"/>
          <w:color w:val="333333"/>
          <w:sz w:val="24"/>
          <w:szCs w:val="28"/>
        </w:rPr>
        <w:t xml:space="preserve">) was studied by weight loss measurements, </w:t>
      </w:r>
      <w:proofErr w:type="spellStart"/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potentiodyanmic</w:t>
      </w:r>
      <w:proofErr w:type="spellEnd"/>
      <w:r w:rsidRPr="00894360">
        <w:rPr>
          <w:rFonts w:ascii="Times New Roman" w:eastAsia="Times New Roman" w:hAnsi="Times New Roman"/>
          <w:color w:val="333333"/>
          <w:sz w:val="24"/>
          <w:szCs w:val="28"/>
        </w:rPr>
        <w:t xml:space="preserve"> polarization method, alternating current (AC) impedance spectroscopy, </w:t>
      </w:r>
      <w:proofErr w:type="spellStart"/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fourier</w:t>
      </w:r>
      <w:proofErr w:type="spellEnd"/>
      <w:r w:rsidRPr="00894360">
        <w:rPr>
          <w:rFonts w:ascii="Times New Roman" w:eastAsia="Times New Roman" w:hAnsi="Times New Roman"/>
          <w:color w:val="333333"/>
          <w:sz w:val="24"/>
          <w:szCs w:val="28"/>
        </w:rPr>
        <w:t xml:space="preserve"> transform infrared (FT-IR) spectroscopy and scanning electron microscopy. Quantum chemical approach was used to complement the experimental results.</w:t>
      </w:r>
    </w:p>
    <w:p w:rsidR="00894360" w:rsidRPr="00894360" w:rsidRDefault="00894360" w:rsidP="00894360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Findings</w:t>
      </w:r>
    </w:p>
    <w:p w:rsidR="00894360" w:rsidRPr="00894360" w:rsidRDefault="00894360" w:rsidP="00894360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The results obtained show that the IE% increased with inhibitor concentration and follow the order 2 &gt; 1, obeying Langmuir adsorption isotherm. The calculated quantum chemical indices were consistent with experimental results.</w:t>
      </w:r>
    </w:p>
    <w:p w:rsidR="00894360" w:rsidRPr="00894360" w:rsidRDefault="00894360" w:rsidP="00894360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Originality/value</w:t>
      </w:r>
    </w:p>
    <w:p w:rsidR="00FC5B4A" w:rsidRPr="00894360" w:rsidRDefault="00894360" w:rsidP="00894360">
      <w:pPr>
        <w:spacing w:line="360" w:lineRule="auto"/>
        <w:jc w:val="both"/>
        <w:rPr>
          <w:sz w:val="20"/>
        </w:rPr>
      </w:pP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 xml:space="preserve">This paper provides information on the inhibitive properties of new set of </w:t>
      </w:r>
      <w:proofErr w:type="spellStart"/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benzothiazines</w:t>
      </w:r>
      <w:proofErr w:type="spellEnd"/>
      <w:r w:rsidRPr="00894360">
        <w:rPr>
          <w:rFonts w:ascii="Times New Roman" w:eastAsia="Times New Roman" w:hAnsi="Times New Roman"/>
          <w:color w:val="333333"/>
          <w:sz w:val="24"/>
          <w:szCs w:val="28"/>
        </w:rPr>
        <w:t xml:space="preserve"> on mild steel corrosion in 1M H</w:t>
      </w:r>
      <w:r w:rsidRPr="00894360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SO</w:t>
      </w:r>
      <w:r w:rsidRPr="00894360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4</w:t>
      </w:r>
      <w:r w:rsidRPr="00894360">
        <w:rPr>
          <w:rFonts w:ascii="Times New Roman" w:eastAsia="Times New Roman" w:hAnsi="Times New Roman"/>
          <w:color w:val="333333"/>
          <w:sz w:val="24"/>
          <w:szCs w:val="28"/>
        </w:rPr>
        <w:t>.</w:t>
      </w:r>
    </w:p>
    <w:sectPr w:rsidR="00FC5B4A" w:rsidRPr="0089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4360"/>
    <w:rsid w:val="00894360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2020-08-26T06:03:00Z</dcterms:created>
  <dcterms:modified xsi:type="dcterms:W3CDTF">2020-08-26T06:03:00Z</dcterms:modified>
</cp:coreProperties>
</file>