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93" w:rsidRPr="00B97D93" w:rsidRDefault="00B97D93" w:rsidP="00B97D93">
      <w:pPr>
        <w:spacing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97D93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160D38" w:rsidRDefault="00B97D93" w:rsidP="00B97D93">
      <w:pPr>
        <w:spacing w:line="360" w:lineRule="auto"/>
        <w:jc w:val="both"/>
      </w:pPr>
      <w:r w:rsidRPr="00DC277A">
        <w:rPr>
          <w:rFonts w:ascii="Times New Roman" w:eastAsia="Times New Roman" w:hAnsi="Times New Roman"/>
          <w:color w:val="333333"/>
          <w:sz w:val="24"/>
          <w:szCs w:val="24"/>
        </w:rPr>
        <w:t>Introducing a new function called totally clopen bT continuous function and studied some of its properties</w:t>
      </w:r>
    </w:p>
    <w:sectPr w:rsidR="0016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97D93"/>
    <w:rsid w:val="00160D38"/>
    <w:rsid w:val="00B9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GRG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2020-09-02T05:46:00Z</dcterms:created>
  <dcterms:modified xsi:type="dcterms:W3CDTF">2020-09-02T05:49:00Z</dcterms:modified>
</cp:coreProperties>
</file>