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F1" w:rsidRPr="00702CF1" w:rsidRDefault="00702CF1" w:rsidP="00702CF1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02CF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02CF1" w:rsidRPr="005676CB" w:rsidRDefault="00702CF1" w:rsidP="00702CF1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The P-union ,P-intersection, P-OR and P-AND of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introduced and their related properties are investigated.  We show that the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Punion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and the P-intersection of two internal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also internal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sets. The conditions for the P-union ( P-intersection ) of two  T-external (resp. I- external, F- 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to be T-external (resp. I- external, F- external) 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is also dealt with. </w:t>
      </w:r>
    </w:p>
    <w:p w:rsidR="007C2E81" w:rsidRDefault="00702CF1" w:rsidP="00702CF1">
      <w:pPr>
        <w:spacing w:line="360" w:lineRule="auto"/>
        <w:jc w:val="both"/>
      </w:pPr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We provide conditions for the P-union ( P-intersection ) of two  T-external (resp. I- external, F- 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to be T-internal (resp. I-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internal,F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- internal) 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sets. Further the conditions for the P-union (resp. P-intersection ) of  two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 to be both  T-external (resp. I- external, F- external)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and T-external (resp. I- external, F- external)  </w:t>
      </w:r>
      <w:proofErr w:type="spellStart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>neutrosophic</w:t>
      </w:r>
      <w:proofErr w:type="spellEnd"/>
      <w:r w:rsidRPr="005676CB">
        <w:rPr>
          <w:rFonts w:ascii="Times New Roman" w:eastAsia="Times New Roman" w:hAnsi="Times New Roman"/>
          <w:color w:val="333333"/>
          <w:sz w:val="24"/>
          <w:szCs w:val="24"/>
        </w:rPr>
        <w:t xml:space="preserve"> soft cubic sets are also framed.</w:t>
      </w:r>
    </w:p>
    <w:sectPr w:rsidR="007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702CF1"/>
    <w:rsid w:val="00702CF1"/>
    <w:rsid w:val="007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GRG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2020-09-02T07:26:00Z</dcterms:created>
  <dcterms:modified xsi:type="dcterms:W3CDTF">2020-09-02T07:33:00Z</dcterms:modified>
</cp:coreProperties>
</file>