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FB" w:rsidRPr="002B58FB" w:rsidRDefault="002B58FB" w:rsidP="002B58FB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2B58FB">
        <w:rPr>
          <w:rFonts w:ascii="Times New Roman" w:eastAsia="Times New Roman" w:hAnsi="Times New Roman"/>
          <w:b/>
          <w:color w:val="000000"/>
          <w:sz w:val="32"/>
          <w:szCs w:val="32"/>
        </w:rPr>
        <w:t>ABSTRACT</w:t>
      </w:r>
    </w:p>
    <w:p w:rsidR="002D0C4E" w:rsidRDefault="002B58FB" w:rsidP="002B58FB">
      <w:pPr>
        <w:spacing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Green Computing starts from design to manufacturing, use to disposing –off computer resources in an efficient and effective   manner.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In recent, year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attention in the research area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of Green Computing' has 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oved energy saving methods from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home computers to enterpris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 systems. The IT Community has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a significant impact on the World wide carbon foot print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aving energy or reduction of carbon footprints is the main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 xml:space="preserve">aspect of Green computing.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research in Green Computing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 xml:space="preserve">is more than just saving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energy and reducing carbon foot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prints. In current trends of 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reen computing the impact is on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the reduced energy utilization and increased performance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computing. The major issue that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is to be considered in today's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IT scenario is the shifting of 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nfra structure. This shift is a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great challenge for IT indu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stry. Therefore researchers are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focusing on cooling syste</w:t>
      </w:r>
      <w:r>
        <w:rPr>
          <w:rFonts w:ascii="Times New Roman" w:eastAsia="Times New Roman" w:hAnsi="Times New Roman"/>
          <w:color w:val="000000"/>
          <w:sz w:val="24"/>
          <w:szCs w:val="24"/>
        </w:rPr>
        <w:t>m, power and data center space.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 xml:space="preserve"> Green computing challenge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is not only for equipment users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but also for IT equipment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vendors. This study provides a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brief account on current trends in Green 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omputing;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E challenges in the field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Green Computing and the future </w:t>
      </w:r>
      <w:r w:rsidRPr="00B57EE9">
        <w:rPr>
          <w:rFonts w:ascii="Times New Roman" w:eastAsia="Times New Roman" w:hAnsi="Times New Roman"/>
          <w:color w:val="000000"/>
          <w:sz w:val="24"/>
          <w:szCs w:val="24"/>
        </w:rPr>
        <w:t>trends of Green Computing.</w:t>
      </w:r>
    </w:p>
    <w:sectPr w:rsidR="002D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58FB"/>
    <w:rsid w:val="002B58FB"/>
    <w:rsid w:val="002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GRG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2020-09-03T06:24:00Z</dcterms:created>
  <dcterms:modified xsi:type="dcterms:W3CDTF">2020-09-03T06:25:00Z</dcterms:modified>
</cp:coreProperties>
</file>