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706" w:rsidRPr="00CC7706" w:rsidRDefault="00CC7706" w:rsidP="00CC7706">
      <w:pPr>
        <w:spacing w:line="360" w:lineRule="auto"/>
        <w:jc w:val="center"/>
        <w:rPr>
          <w:rFonts w:ascii="Times New Roman" w:hAnsi="Times New Roman"/>
          <w:b/>
          <w:sz w:val="32"/>
          <w:szCs w:val="32"/>
        </w:rPr>
      </w:pPr>
      <w:r w:rsidRPr="00CC7706">
        <w:rPr>
          <w:rFonts w:ascii="Times New Roman" w:hAnsi="Times New Roman"/>
          <w:b/>
          <w:sz w:val="32"/>
          <w:szCs w:val="32"/>
        </w:rPr>
        <w:t>ABSTRACT</w:t>
      </w:r>
    </w:p>
    <w:p w:rsidR="009474B3" w:rsidRDefault="00CC7706" w:rsidP="00CC7706">
      <w:pPr>
        <w:spacing w:line="360" w:lineRule="auto"/>
        <w:jc w:val="both"/>
      </w:pPr>
      <w:r w:rsidRPr="00F34713">
        <w:rPr>
          <w:rFonts w:ascii="Times New Roman" w:hAnsi="Times New Roman"/>
          <w:sz w:val="24"/>
          <w:szCs w:val="24"/>
        </w:rPr>
        <w:t>Remote sensor systems are normally sent in ungracious conditions keeping in mind the end goal to achieve a particular mission. Therefore, these systems are liable to different quantities of assaults and dangers. In this way, security ought to be a noteworthy viewpoint that must be considered when outlining directing conventions for remote sensor systems. Furthermore, sensor hubs have constrained assets. In this manner, complex steering and security conventions can't be utilized. In this paper we give an overview of secure steering conventions that can be utilized as a part of remote sensor systems since it is imperative to give a grouping of the accessible conventions. Thus, a few conventions were checked on in this paper. The steering conventions can be arranged into two primary classifications in particular topology based and convention activity based. The principle objective of the work proposed in this paper is to give specialists an unmistakable thought regarding the accessible security based steering conventions and their properties. This review paper explains the certainties and investigation of the past and most despise examine did in "Specially appointed system's directing security".</w:t>
      </w:r>
    </w:p>
    <w:sectPr w:rsidR="009474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CC7706"/>
    <w:rsid w:val="009474B3"/>
    <w:rsid w:val="00CC77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1039</Characters>
  <Application>Microsoft Office Word</Application>
  <DocSecurity>0</DocSecurity>
  <Lines>8</Lines>
  <Paragraphs>2</Paragraphs>
  <ScaleCrop>false</ScaleCrop>
  <Company>GRG</Company>
  <LinksUpToDate>false</LinksUpToDate>
  <CharactersWithSpaces>1219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2020-09-04T05:48:00Z</dcterms:created>
  <dcterms:modified xsi:type="dcterms:W3CDTF">2020-09-04T05:50:00Z</dcterms:modified>
</cp:coreProperties>
</file>