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B4" w:rsidRPr="00C77BB4" w:rsidRDefault="00C77BB4" w:rsidP="00C77BB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</w:pPr>
      <w:r w:rsidRPr="00C77BB4"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  <w:t>ABSTRACT</w:t>
      </w:r>
    </w:p>
    <w:p w:rsidR="00673667" w:rsidRPr="00C77BB4" w:rsidRDefault="00C77BB4" w:rsidP="00C77B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B4">
        <w:rPr>
          <w:rFonts w:ascii="Times New Roman" w:eastAsia="Times New Roman" w:hAnsi="Times New Roman" w:cs="Times New Roman"/>
          <w:color w:val="333333"/>
          <w:sz w:val="24"/>
          <w:szCs w:val="24"/>
        </w:rPr>
        <w:t>Cancelable unimodal and multimodal biometric using distortion transformation algorithm solve the authentication problem of raucous data, non-universality and unacceptable error rate during authentication.</w:t>
      </w:r>
    </w:p>
    <w:sectPr w:rsidR="00673667" w:rsidRPr="00C7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7BB4"/>
    <w:rsid w:val="00673667"/>
    <w:rsid w:val="00C7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GRG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2020-09-04T07:27:00Z</dcterms:created>
  <dcterms:modified xsi:type="dcterms:W3CDTF">2020-09-04T07:29:00Z</dcterms:modified>
</cp:coreProperties>
</file>