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F1" w:rsidRPr="008C63F1" w:rsidRDefault="008C63F1" w:rsidP="008C63F1">
      <w:pPr>
        <w:pStyle w:val="NormalWeb"/>
        <w:spacing w:before="0" w:beforeAutospacing="0" w:after="200" w:afterAutospacing="0" w:line="360" w:lineRule="auto"/>
        <w:ind w:firstLine="720"/>
        <w:jc w:val="center"/>
        <w:rPr>
          <w:b/>
          <w:sz w:val="36"/>
          <w:szCs w:val="36"/>
        </w:rPr>
      </w:pPr>
      <w:r w:rsidRPr="008C63F1">
        <w:rPr>
          <w:b/>
          <w:sz w:val="36"/>
          <w:szCs w:val="36"/>
        </w:rPr>
        <w:t>Abstract</w:t>
      </w:r>
    </w:p>
    <w:p w:rsidR="008C63F1" w:rsidRDefault="008C63F1" w:rsidP="008C63F1">
      <w:pPr>
        <w:pStyle w:val="NormalWeb"/>
        <w:spacing w:before="0" w:beforeAutospacing="0" w:after="200" w:afterAutospacing="0" w:line="360" w:lineRule="auto"/>
        <w:ind w:firstLine="720"/>
        <w:jc w:val="both"/>
        <w:rPr>
          <w:color w:val="000000"/>
          <w:shd w:val="clear" w:color="auto" w:fill="FFFFFF"/>
        </w:rPr>
      </w:pPr>
      <w:r>
        <w:t xml:space="preserve">India and Canada have always been pluralistic societies which have assimilated several ethnicities. Whenever a new community conflates into the prevalent society, it has been marked with frictions and adjustments. These frictions along with nostalgia have become the central theme for </w:t>
      </w:r>
      <w:proofErr w:type="spellStart"/>
      <w:r>
        <w:t>diasporic</w:t>
      </w:r>
      <w:proofErr w:type="spellEnd"/>
      <w:r>
        <w:t xml:space="preserve"> writings.</w:t>
      </w:r>
      <w:r>
        <w:rPr>
          <w:color w:val="000000"/>
          <w:shd w:val="clear" w:color="auto" w:fill="FFFFFF"/>
        </w:rPr>
        <w:t xml:space="preserve"> Indo-Canadian writers take their themes both from India and Canada. </w:t>
      </w:r>
    </w:p>
    <w:p w:rsidR="008C63F1" w:rsidRPr="00825271" w:rsidRDefault="008C63F1" w:rsidP="008C63F1">
      <w:pPr>
        <w:pStyle w:val="NormalWeb"/>
        <w:spacing w:before="0" w:beforeAutospacing="0" w:after="200" w:afterAutospacing="0" w:line="360" w:lineRule="auto"/>
        <w:ind w:firstLine="720"/>
        <w:jc w:val="both"/>
      </w:pPr>
      <w:r w:rsidRPr="0056313B">
        <w:rPr>
          <w:noProof/>
          <w:color w:val="00000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6.15pt;margin-top:111.05pt;width:127.7pt;height:106.7pt;z-index:251660288" fillcolor="white [3212]" strokecolor="white [3212]">
            <v:textbox>
              <w:txbxContent>
                <w:p w:rsidR="008C63F1" w:rsidRDefault="008C63F1" w:rsidP="008C63F1"/>
              </w:txbxContent>
            </v:textbox>
          </v:shape>
        </w:pict>
      </w:r>
      <w:proofErr w:type="spellStart"/>
      <w:r>
        <w:rPr>
          <w:color w:val="000000"/>
        </w:rPr>
        <w:t>Himani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Bannerji</w:t>
      </w:r>
      <w:proofErr w:type="spellEnd"/>
      <w:r>
        <w:rPr>
          <w:color w:val="000000"/>
        </w:rPr>
        <w:t xml:space="preserve"> </w:t>
      </w:r>
      <w:r w:rsidRPr="00356E45">
        <w:rPr>
          <w:color w:val="000000" w:themeColor="text1"/>
        </w:rPr>
        <w:t>is an </w:t>
      </w:r>
      <w:r>
        <w:rPr>
          <w:color w:val="000000" w:themeColor="text1"/>
        </w:rPr>
        <w:t>Indo</w:t>
      </w:r>
      <w:r w:rsidRPr="00356E45">
        <w:rPr>
          <w:color w:val="000000" w:themeColor="text1"/>
        </w:rPr>
        <w:t>–Canadian writer, sociologist, and philosopher from Kolkata</w:t>
      </w:r>
      <w:r>
        <w:rPr>
          <w:color w:val="000000" w:themeColor="text1"/>
        </w:rPr>
        <w:t xml:space="preserve">. She was </w:t>
      </w:r>
      <w:r w:rsidRPr="00356E45">
        <w:rPr>
          <w:color w:val="000000"/>
        </w:rPr>
        <w:t xml:space="preserve">born in 1942 in </w:t>
      </w:r>
      <w:r w:rsidRPr="00356E45">
        <w:rPr>
          <w:color w:val="000000" w:themeColor="text1"/>
        </w:rPr>
        <w:t xml:space="preserve">West Bengal, India. </w:t>
      </w:r>
      <w:r w:rsidRPr="00356E45">
        <w:rPr>
          <w:color w:val="000000"/>
        </w:rPr>
        <w:t xml:space="preserve">She migrated to Canada in 1969 and has published two collections of poetry, </w:t>
      </w:r>
      <w:r w:rsidRPr="00356E45">
        <w:rPr>
          <w:i/>
          <w:color w:val="000000"/>
        </w:rPr>
        <w:t>A Separate Sky</w:t>
      </w:r>
      <w:r w:rsidRPr="00356E45">
        <w:rPr>
          <w:color w:val="000000"/>
        </w:rPr>
        <w:t xml:space="preserve"> (1982) and </w:t>
      </w:r>
      <w:r w:rsidRPr="00356E45">
        <w:rPr>
          <w:i/>
          <w:color w:val="000000"/>
        </w:rPr>
        <w:t xml:space="preserve">doing time </w:t>
      </w:r>
      <w:r w:rsidRPr="00356E45">
        <w:rPr>
          <w:color w:val="000000"/>
        </w:rPr>
        <w:t xml:space="preserve">(1986), a children’s novel </w:t>
      </w:r>
      <w:r w:rsidRPr="00356E45">
        <w:rPr>
          <w:i/>
          <w:color w:val="000000"/>
        </w:rPr>
        <w:t>Coloured Pictures</w:t>
      </w:r>
      <w:r>
        <w:rPr>
          <w:i/>
          <w:color w:val="000000"/>
        </w:rPr>
        <w:t xml:space="preserve"> </w:t>
      </w:r>
      <w:r>
        <w:rPr>
          <w:color w:val="000000"/>
        </w:rPr>
        <w:t>(1991)</w:t>
      </w:r>
      <w:r w:rsidRPr="00356E45">
        <w:rPr>
          <w:color w:val="000000"/>
        </w:rPr>
        <w:t>, and several short stories.</w:t>
      </w:r>
      <w:r w:rsidRPr="00DB7B84">
        <w:rPr>
          <w:color w:val="000000" w:themeColor="text1"/>
        </w:rPr>
        <w:t xml:space="preserve"> </w:t>
      </w:r>
      <w:r>
        <w:rPr>
          <w:color w:val="000000"/>
        </w:rPr>
        <w:t>She</w:t>
      </w:r>
      <w:r w:rsidRPr="00356E45">
        <w:rPr>
          <w:color w:val="000000"/>
        </w:rPr>
        <w:t xml:space="preserve"> is interested in feminist theory, gender and colonialism, class and race issues. She voices against all forms of domination, whether of gender, class or race.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Bannerji’s</w:t>
      </w:r>
      <w:proofErr w:type="spellEnd"/>
      <w:r>
        <w:rPr>
          <w:color w:val="000000" w:themeColor="text1"/>
        </w:rPr>
        <w:t xml:space="preserve"> works revolve around </w:t>
      </w:r>
      <w:r w:rsidRPr="00356E45">
        <w:rPr>
          <w:color w:val="000000" w:themeColor="text1"/>
        </w:rPr>
        <w:t>Marxist,</w:t>
      </w:r>
      <w:r>
        <w:rPr>
          <w:color w:val="000000" w:themeColor="text1"/>
        </w:rPr>
        <w:t> feminist and anti-racist themes</w:t>
      </w:r>
      <w:r w:rsidRPr="00356E45">
        <w:rPr>
          <w:color w:val="000000" w:themeColor="text1"/>
        </w:rPr>
        <w:t xml:space="preserve">. </w:t>
      </w:r>
    </w:p>
    <w:p w:rsidR="00DB1A28" w:rsidRDefault="008C63F1" w:rsidP="008C63F1">
      <w:pPr>
        <w:spacing w:line="360" w:lineRule="auto"/>
        <w:jc w:val="both"/>
      </w:pPr>
      <w:r>
        <w:t>This paper is an attempt to study the two poems,</w:t>
      </w:r>
      <w:r w:rsidRPr="00CB43D9">
        <w:t xml:space="preserve"> </w:t>
      </w:r>
      <w:r>
        <w:t xml:space="preserve">“wife” and ““PAKI GO HOME””, of </w:t>
      </w:r>
      <w:proofErr w:type="spellStart"/>
      <w:r>
        <w:t>Himani</w:t>
      </w:r>
      <w:proofErr w:type="spellEnd"/>
      <w:r>
        <w:t xml:space="preserve"> </w:t>
      </w:r>
      <w:proofErr w:type="spellStart"/>
      <w:r>
        <w:t>Bannerji</w:t>
      </w:r>
      <w:proofErr w:type="spellEnd"/>
      <w:r>
        <w:t xml:space="preserve"> who </w:t>
      </w:r>
      <w:proofErr w:type="spellStart"/>
      <w:r>
        <w:t>sensitises</w:t>
      </w:r>
      <w:proofErr w:type="spellEnd"/>
      <w:r>
        <w:t xml:space="preserve"> the readers to patriarchal and racist issues. She also raises her voice offering resistance against female subordination and the racist ideologies.</w:t>
      </w:r>
    </w:p>
    <w:sectPr w:rsidR="00DB1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C63F1"/>
    <w:rsid w:val="008C63F1"/>
    <w:rsid w:val="00DB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2020-09-12T07:36:00Z</dcterms:created>
  <dcterms:modified xsi:type="dcterms:W3CDTF">2020-09-12T07:36:00Z</dcterms:modified>
</cp:coreProperties>
</file>