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B" w:rsidRPr="00B61B2B" w:rsidRDefault="00B61B2B" w:rsidP="00B61B2B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61B2B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r w:rsidRPr="00B50D36">
        <w:rPr>
          <w:rFonts w:ascii="Times New Roman" w:hAnsi="Times New Roman"/>
        </w:rPr>
        <w:t xml:space="preserve">Network is an approach of gathering simple elements to produce complex system. There </w:t>
      </w:r>
      <w:proofErr w:type="gramStart"/>
      <w:r w:rsidRPr="00B50D36">
        <w:rPr>
          <w:rFonts w:ascii="Times New Roman" w:hAnsi="Times New Roman"/>
        </w:rPr>
        <w:t>are</w:t>
      </w:r>
      <w:proofErr w:type="gramEnd"/>
      <w:r w:rsidRPr="00B50D36">
        <w:rPr>
          <w:rFonts w:ascii="Times New Roman" w:hAnsi="Times New Roman"/>
        </w:rPr>
        <w:t xml:space="preserve"> a large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number</w:t>
      </w:r>
      <w:proofErr w:type="gramEnd"/>
      <w:r w:rsidRPr="00B50D36">
        <w:rPr>
          <w:rFonts w:ascii="Times New Roman" w:hAnsi="Times New Roman"/>
        </w:rPr>
        <w:t xml:space="preserve"> of different types of networks, but they all are characterized by the following components: a set of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nodes</w:t>
      </w:r>
      <w:proofErr w:type="gramEnd"/>
      <w:r w:rsidRPr="00B50D36">
        <w:rPr>
          <w:rFonts w:ascii="Times New Roman" w:hAnsi="Times New Roman"/>
        </w:rPr>
        <w:t>, and connections between nodes. The nodes can be seen as computational units. They receive inputs,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and</w:t>
      </w:r>
      <w:proofErr w:type="gramEnd"/>
      <w:r w:rsidRPr="00B50D36">
        <w:rPr>
          <w:rFonts w:ascii="Times New Roman" w:hAnsi="Times New Roman"/>
        </w:rPr>
        <w:t xml:space="preserve"> process them to obtain an output. This processing might be very simple (such as summing the inputs), or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quite</w:t>
      </w:r>
      <w:proofErr w:type="gramEnd"/>
      <w:r w:rsidRPr="00B50D36">
        <w:rPr>
          <w:rFonts w:ascii="Times New Roman" w:hAnsi="Times New Roman"/>
        </w:rPr>
        <w:t xml:space="preserve"> complex (a node might contain another network). The connections determine the information flow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between</w:t>
      </w:r>
      <w:proofErr w:type="gramEnd"/>
      <w:r w:rsidRPr="00B50D36">
        <w:rPr>
          <w:rFonts w:ascii="Times New Roman" w:hAnsi="Times New Roman"/>
        </w:rPr>
        <w:t xml:space="preserve"> nodes. They can be unidirectional, when the information flows only in one sense, and bidirectional,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when</w:t>
      </w:r>
      <w:proofErr w:type="gramEnd"/>
      <w:r w:rsidRPr="00B50D36">
        <w:rPr>
          <w:rFonts w:ascii="Times New Roman" w:hAnsi="Times New Roman"/>
        </w:rPr>
        <w:t xml:space="preserve"> the information flows in either sense. The interactions of nodes though the connections lead to a global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behavior</w:t>
      </w:r>
      <w:proofErr w:type="gramEnd"/>
      <w:r w:rsidRPr="00B50D36">
        <w:rPr>
          <w:rFonts w:ascii="Times New Roman" w:hAnsi="Times New Roman"/>
        </w:rPr>
        <w:t xml:space="preserve"> of the network, which cannot be observed in the elements of the network. This means that the abilities </w:t>
      </w:r>
    </w:p>
    <w:p w:rsidR="00B61B2B" w:rsidRPr="00B50D36" w:rsidRDefault="00B61B2B" w:rsidP="00B61B2B">
      <w:pPr>
        <w:spacing w:after="183" w:line="240" w:lineRule="auto"/>
        <w:rPr>
          <w:rFonts w:ascii="Times New Roman" w:hAnsi="Times New Roman"/>
        </w:rPr>
      </w:pPr>
      <w:proofErr w:type="gramStart"/>
      <w:r w:rsidRPr="00B50D36">
        <w:rPr>
          <w:rFonts w:ascii="Times New Roman" w:hAnsi="Times New Roman"/>
        </w:rPr>
        <w:t>of</w:t>
      </w:r>
      <w:proofErr w:type="gramEnd"/>
      <w:r w:rsidRPr="00B50D36">
        <w:rPr>
          <w:rFonts w:ascii="Times New Roman" w:hAnsi="Times New Roman"/>
        </w:rPr>
        <w:t xml:space="preserve"> the network </w:t>
      </w:r>
      <w:proofErr w:type="spellStart"/>
      <w:r w:rsidRPr="00B50D36">
        <w:rPr>
          <w:rFonts w:ascii="Times New Roman" w:hAnsi="Times New Roman"/>
        </w:rPr>
        <w:t>supercede</w:t>
      </w:r>
      <w:proofErr w:type="spellEnd"/>
      <w:r w:rsidRPr="00B50D36">
        <w:rPr>
          <w:rFonts w:ascii="Times New Roman" w:hAnsi="Times New Roman"/>
        </w:rPr>
        <w:t xml:space="preserve"> the ones of its elements, making networks a very powerful tool.</w:t>
      </w:r>
    </w:p>
    <w:p w:rsidR="00D4573F" w:rsidRDefault="00D4573F"/>
    <w:sectPr w:rsidR="00D4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61B2B"/>
    <w:rsid w:val="00B61B2B"/>
    <w:rsid w:val="00D4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2020-09-15T05:29:00Z</dcterms:created>
  <dcterms:modified xsi:type="dcterms:W3CDTF">2020-09-15T05:30:00Z</dcterms:modified>
</cp:coreProperties>
</file>