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1F1" w:rsidRPr="005B31F1" w:rsidRDefault="005B31F1" w:rsidP="005B31F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B31F1">
        <w:rPr>
          <w:rFonts w:ascii="Times New Roman" w:eastAsia="Times New Roman" w:hAnsi="Times New Roman" w:cs="Times New Roman"/>
          <w:b/>
          <w:sz w:val="32"/>
          <w:szCs w:val="32"/>
        </w:rPr>
        <w:t>Abstract</w:t>
      </w:r>
    </w:p>
    <w:p w:rsidR="005361A5" w:rsidRPr="005B31F1" w:rsidRDefault="005B31F1" w:rsidP="005B31F1">
      <w:pPr>
        <w:spacing w:line="360" w:lineRule="auto"/>
        <w:jc w:val="both"/>
        <w:rPr>
          <w:sz w:val="24"/>
          <w:szCs w:val="24"/>
        </w:rPr>
      </w:pPr>
      <w:r w:rsidRPr="005B31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B31F1">
        <w:rPr>
          <w:rFonts w:ascii="Times New Roman" w:hAnsi="Times New Roman" w:cs="Times New Roman"/>
          <w:sz w:val="24"/>
          <w:szCs w:val="24"/>
        </w:rPr>
        <w:t xml:space="preserve">Recently, metal </w:t>
      </w:r>
      <w:proofErr w:type="spellStart"/>
      <w:r w:rsidRPr="005B31F1">
        <w:rPr>
          <w:rFonts w:ascii="Times New Roman" w:hAnsi="Times New Roman" w:cs="Times New Roman"/>
          <w:sz w:val="24"/>
          <w:szCs w:val="24"/>
        </w:rPr>
        <w:t>nanoparticles</w:t>
      </w:r>
      <w:proofErr w:type="spellEnd"/>
      <w:r w:rsidRPr="005B31F1">
        <w:rPr>
          <w:rFonts w:ascii="Times New Roman" w:hAnsi="Times New Roman" w:cs="Times New Roman"/>
          <w:sz w:val="24"/>
          <w:szCs w:val="24"/>
        </w:rPr>
        <w:t xml:space="preserve"> incorporated carbon nanostructures have tremendous applications in the field of </w:t>
      </w:r>
      <w:proofErr w:type="spellStart"/>
      <w:r w:rsidRPr="005B31F1">
        <w:rPr>
          <w:rFonts w:ascii="Times New Roman" w:hAnsi="Times New Roman" w:cs="Times New Roman"/>
          <w:sz w:val="24"/>
          <w:szCs w:val="24"/>
        </w:rPr>
        <w:t>nanosensor</w:t>
      </w:r>
      <w:proofErr w:type="spellEnd"/>
      <w:r w:rsidRPr="005B31F1">
        <w:rPr>
          <w:rFonts w:ascii="Times New Roman" w:hAnsi="Times New Roman" w:cs="Times New Roman"/>
          <w:sz w:val="24"/>
          <w:szCs w:val="24"/>
        </w:rPr>
        <w:t xml:space="preserve"> and technologies. In the proposed work, silver </w:t>
      </w:r>
      <w:proofErr w:type="spellStart"/>
      <w:r w:rsidRPr="005B31F1">
        <w:rPr>
          <w:rFonts w:ascii="Times New Roman" w:hAnsi="Times New Roman" w:cs="Times New Roman"/>
          <w:sz w:val="24"/>
          <w:szCs w:val="24"/>
        </w:rPr>
        <w:t>nanoparticles</w:t>
      </w:r>
      <w:proofErr w:type="spellEnd"/>
      <w:r w:rsidRPr="005B31F1">
        <w:rPr>
          <w:rFonts w:ascii="Times New Roman" w:hAnsi="Times New Roman" w:cs="Times New Roman"/>
          <w:sz w:val="24"/>
          <w:szCs w:val="24"/>
        </w:rPr>
        <w:t xml:space="preserve"> (Ag) decorated reduced </w:t>
      </w:r>
      <w:proofErr w:type="spellStart"/>
      <w:r w:rsidRPr="005B31F1">
        <w:rPr>
          <w:rFonts w:ascii="Times New Roman" w:hAnsi="Times New Roman" w:cs="Times New Roman"/>
          <w:sz w:val="24"/>
          <w:szCs w:val="24"/>
        </w:rPr>
        <w:t>graphene</w:t>
      </w:r>
      <w:proofErr w:type="spellEnd"/>
      <w:r w:rsidRPr="005B31F1">
        <w:rPr>
          <w:rFonts w:ascii="Times New Roman" w:hAnsi="Times New Roman" w:cs="Times New Roman"/>
          <w:sz w:val="24"/>
          <w:szCs w:val="24"/>
        </w:rPr>
        <w:t xml:space="preserve"> oxide </w:t>
      </w:r>
      <w:proofErr w:type="spellStart"/>
      <w:r w:rsidRPr="005B31F1">
        <w:rPr>
          <w:rFonts w:ascii="Times New Roman" w:hAnsi="Times New Roman" w:cs="Times New Roman"/>
          <w:sz w:val="24"/>
          <w:szCs w:val="24"/>
        </w:rPr>
        <w:t>nanosheets</w:t>
      </w:r>
      <w:proofErr w:type="spellEnd"/>
      <w:r w:rsidRPr="005B31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B31F1">
        <w:rPr>
          <w:rFonts w:ascii="Times New Roman" w:hAnsi="Times New Roman" w:cs="Times New Roman"/>
          <w:sz w:val="24"/>
          <w:szCs w:val="24"/>
        </w:rPr>
        <w:t>rGONS</w:t>
      </w:r>
      <w:proofErr w:type="spellEnd"/>
      <w:r w:rsidRPr="005B31F1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5B31F1">
        <w:rPr>
          <w:rFonts w:ascii="Times New Roman" w:hAnsi="Times New Roman" w:cs="Times New Roman"/>
          <w:sz w:val="24"/>
          <w:szCs w:val="24"/>
        </w:rPr>
        <w:t>rGONS</w:t>
      </w:r>
      <w:proofErr w:type="spellEnd"/>
      <w:r w:rsidRPr="005B31F1">
        <w:rPr>
          <w:rFonts w:ascii="Times New Roman" w:hAnsi="Times New Roman" w:cs="Times New Roman"/>
          <w:sz w:val="24"/>
          <w:szCs w:val="24"/>
        </w:rPr>
        <w:t xml:space="preserve">-Ag) are synthesized and developed for the sensitive detection of </w:t>
      </w:r>
      <w:proofErr w:type="spellStart"/>
      <w:r w:rsidRPr="005B31F1">
        <w:rPr>
          <w:rFonts w:ascii="Times New Roman" w:hAnsi="Times New Roman" w:cs="Times New Roman"/>
          <w:sz w:val="24"/>
          <w:szCs w:val="24"/>
        </w:rPr>
        <w:t>ortho-Nitrophenol</w:t>
      </w:r>
      <w:proofErr w:type="spellEnd"/>
      <w:r w:rsidRPr="005B31F1">
        <w:rPr>
          <w:rFonts w:ascii="Times New Roman" w:hAnsi="Times New Roman" w:cs="Times New Roman"/>
          <w:sz w:val="24"/>
          <w:szCs w:val="24"/>
        </w:rPr>
        <w:t xml:space="preserve"> (o-NP) using electrochemical techniques. The </w:t>
      </w:r>
      <w:proofErr w:type="spellStart"/>
      <w:r w:rsidRPr="005B31F1">
        <w:rPr>
          <w:rFonts w:ascii="Times New Roman" w:hAnsi="Times New Roman" w:cs="Times New Roman"/>
          <w:sz w:val="24"/>
          <w:szCs w:val="24"/>
        </w:rPr>
        <w:t>rGONS</w:t>
      </w:r>
      <w:proofErr w:type="spellEnd"/>
      <w:r w:rsidRPr="005B31F1">
        <w:rPr>
          <w:rFonts w:ascii="Times New Roman" w:hAnsi="Times New Roman" w:cs="Times New Roman"/>
          <w:sz w:val="24"/>
          <w:szCs w:val="24"/>
        </w:rPr>
        <w:t xml:space="preserve">-Ag </w:t>
      </w:r>
      <w:proofErr w:type="spellStart"/>
      <w:r w:rsidRPr="005B31F1">
        <w:rPr>
          <w:rFonts w:ascii="Times New Roman" w:hAnsi="Times New Roman" w:cs="Times New Roman"/>
          <w:sz w:val="24"/>
          <w:szCs w:val="24"/>
        </w:rPr>
        <w:t>nanocomposites</w:t>
      </w:r>
      <w:proofErr w:type="spellEnd"/>
      <w:r w:rsidRPr="005B31F1">
        <w:rPr>
          <w:rFonts w:ascii="Times New Roman" w:hAnsi="Times New Roman" w:cs="Times New Roman"/>
          <w:sz w:val="24"/>
          <w:szCs w:val="24"/>
        </w:rPr>
        <w:t xml:space="preserve"> are synthesized through chemical reduction method. The physical and electrochemical </w:t>
      </w:r>
      <w:proofErr w:type="spellStart"/>
      <w:r w:rsidRPr="005B31F1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5B31F1">
        <w:rPr>
          <w:rFonts w:ascii="Times New Roman" w:hAnsi="Times New Roman" w:cs="Times New Roman"/>
          <w:sz w:val="24"/>
          <w:szCs w:val="24"/>
        </w:rPr>
        <w:t xml:space="preserve"> of the synthesized </w:t>
      </w:r>
      <w:proofErr w:type="spellStart"/>
      <w:r w:rsidRPr="005B31F1">
        <w:rPr>
          <w:rFonts w:ascii="Times New Roman" w:hAnsi="Times New Roman" w:cs="Times New Roman"/>
          <w:sz w:val="24"/>
          <w:szCs w:val="24"/>
        </w:rPr>
        <w:t>rGONS</w:t>
      </w:r>
      <w:proofErr w:type="spellEnd"/>
      <w:r w:rsidRPr="005B31F1">
        <w:rPr>
          <w:rFonts w:ascii="Times New Roman" w:hAnsi="Times New Roman" w:cs="Times New Roman"/>
          <w:sz w:val="24"/>
          <w:szCs w:val="24"/>
        </w:rPr>
        <w:t xml:space="preserve">-Ag </w:t>
      </w:r>
      <w:proofErr w:type="spellStart"/>
      <w:r w:rsidRPr="005B31F1">
        <w:rPr>
          <w:rFonts w:ascii="Times New Roman" w:hAnsi="Times New Roman" w:cs="Times New Roman"/>
          <w:sz w:val="24"/>
          <w:szCs w:val="24"/>
        </w:rPr>
        <w:t>nanocomposites</w:t>
      </w:r>
      <w:proofErr w:type="spellEnd"/>
      <w:r w:rsidRPr="005B31F1">
        <w:rPr>
          <w:rFonts w:ascii="Times New Roman" w:hAnsi="Times New Roman" w:cs="Times New Roman"/>
          <w:sz w:val="24"/>
          <w:szCs w:val="24"/>
        </w:rPr>
        <w:t xml:space="preserve"> are characterized by using Fourier-transform infrared spectroscopy (FT-IR), X-ray diffraction (XRD), Scanning electron microscope (SEM), Energy dispersive X-ray spectroscopy (EDAX), Transmission electron microscopy (TEM) and Cyclic </w:t>
      </w:r>
      <w:proofErr w:type="spellStart"/>
      <w:r w:rsidRPr="005B31F1">
        <w:rPr>
          <w:rFonts w:ascii="Times New Roman" w:hAnsi="Times New Roman" w:cs="Times New Roman"/>
          <w:sz w:val="24"/>
          <w:szCs w:val="24"/>
        </w:rPr>
        <w:t>voltammetry</w:t>
      </w:r>
      <w:proofErr w:type="spellEnd"/>
      <w:r w:rsidRPr="005B31F1">
        <w:rPr>
          <w:rFonts w:ascii="Times New Roman" w:hAnsi="Times New Roman" w:cs="Times New Roman"/>
          <w:sz w:val="24"/>
          <w:szCs w:val="24"/>
        </w:rPr>
        <w:t xml:space="preserve"> (CV) techniques. The X-ray diffraction analysis reveals the formation of well crystalline silver </w:t>
      </w:r>
      <w:proofErr w:type="spellStart"/>
      <w:r w:rsidRPr="005B31F1">
        <w:rPr>
          <w:rFonts w:ascii="Times New Roman" w:hAnsi="Times New Roman" w:cs="Times New Roman"/>
          <w:sz w:val="24"/>
          <w:szCs w:val="24"/>
        </w:rPr>
        <w:t>nanoparticles</w:t>
      </w:r>
      <w:proofErr w:type="spellEnd"/>
      <w:r w:rsidRPr="005B31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B31F1">
        <w:rPr>
          <w:rFonts w:ascii="Times New Roman" w:hAnsi="Times New Roman" w:cs="Times New Roman"/>
          <w:sz w:val="24"/>
          <w:szCs w:val="24"/>
        </w:rPr>
        <w:t>AgNp’s</w:t>
      </w:r>
      <w:proofErr w:type="spellEnd"/>
      <w:r w:rsidRPr="005B31F1">
        <w:rPr>
          <w:rFonts w:ascii="Times New Roman" w:hAnsi="Times New Roman" w:cs="Times New Roman"/>
          <w:sz w:val="24"/>
          <w:szCs w:val="24"/>
        </w:rPr>
        <w:t xml:space="preserve">) on the surface of </w:t>
      </w:r>
      <w:proofErr w:type="spellStart"/>
      <w:r w:rsidRPr="005B31F1">
        <w:rPr>
          <w:rFonts w:ascii="Times New Roman" w:hAnsi="Times New Roman" w:cs="Times New Roman"/>
          <w:sz w:val="24"/>
          <w:szCs w:val="24"/>
        </w:rPr>
        <w:t>rGO</w:t>
      </w:r>
      <w:proofErr w:type="spellEnd"/>
      <w:r w:rsidRPr="005B3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1F1">
        <w:rPr>
          <w:rFonts w:ascii="Times New Roman" w:hAnsi="Times New Roman" w:cs="Times New Roman"/>
          <w:sz w:val="24"/>
          <w:szCs w:val="24"/>
        </w:rPr>
        <w:t>nanosheets</w:t>
      </w:r>
      <w:proofErr w:type="spellEnd"/>
      <w:r w:rsidRPr="005B31F1">
        <w:rPr>
          <w:rFonts w:ascii="Times New Roman" w:hAnsi="Times New Roman" w:cs="Times New Roman"/>
          <w:sz w:val="24"/>
          <w:szCs w:val="24"/>
        </w:rPr>
        <w:t xml:space="preserve"> with the crystallite size of about 22.775 nm. The morphological analysis reveals the formation of well distributed cubic shape </w:t>
      </w:r>
      <w:proofErr w:type="spellStart"/>
      <w:r w:rsidRPr="005B31F1">
        <w:rPr>
          <w:rFonts w:ascii="Times New Roman" w:hAnsi="Times New Roman" w:cs="Times New Roman"/>
          <w:sz w:val="24"/>
          <w:szCs w:val="24"/>
        </w:rPr>
        <w:t>AgNp’s</w:t>
      </w:r>
      <w:proofErr w:type="spellEnd"/>
      <w:r w:rsidRPr="005B31F1">
        <w:rPr>
          <w:rFonts w:ascii="Times New Roman" w:hAnsi="Times New Roman" w:cs="Times New Roman"/>
          <w:sz w:val="24"/>
          <w:szCs w:val="24"/>
        </w:rPr>
        <w:t xml:space="preserve"> on the surface of </w:t>
      </w:r>
      <w:proofErr w:type="spellStart"/>
      <w:r w:rsidRPr="005B31F1">
        <w:rPr>
          <w:rFonts w:ascii="Times New Roman" w:hAnsi="Times New Roman" w:cs="Times New Roman"/>
          <w:sz w:val="24"/>
          <w:szCs w:val="24"/>
        </w:rPr>
        <w:t>rGO</w:t>
      </w:r>
      <w:proofErr w:type="spellEnd"/>
      <w:r w:rsidRPr="005B3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1F1">
        <w:rPr>
          <w:rFonts w:ascii="Times New Roman" w:hAnsi="Times New Roman" w:cs="Times New Roman"/>
          <w:sz w:val="24"/>
          <w:szCs w:val="24"/>
        </w:rPr>
        <w:t>nanosheets</w:t>
      </w:r>
      <w:proofErr w:type="spellEnd"/>
      <w:r w:rsidRPr="005B31F1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5B31F1">
        <w:rPr>
          <w:rFonts w:ascii="Times New Roman" w:hAnsi="Times New Roman" w:cs="Times New Roman"/>
          <w:sz w:val="24"/>
          <w:szCs w:val="24"/>
        </w:rPr>
        <w:t>rGONS</w:t>
      </w:r>
      <w:proofErr w:type="spellEnd"/>
      <w:r w:rsidRPr="005B31F1">
        <w:rPr>
          <w:rFonts w:ascii="Times New Roman" w:hAnsi="Times New Roman" w:cs="Times New Roman"/>
          <w:sz w:val="24"/>
          <w:szCs w:val="24"/>
        </w:rPr>
        <w:t xml:space="preserve">-Ag </w:t>
      </w:r>
      <w:proofErr w:type="spellStart"/>
      <w:r w:rsidRPr="005B31F1">
        <w:rPr>
          <w:rFonts w:ascii="Times New Roman" w:hAnsi="Times New Roman" w:cs="Times New Roman"/>
          <w:sz w:val="24"/>
          <w:szCs w:val="24"/>
        </w:rPr>
        <w:t>nanocomposites</w:t>
      </w:r>
      <w:proofErr w:type="spellEnd"/>
      <w:r w:rsidRPr="005B31F1">
        <w:rPr>
          <w:rFonts w:ascii="Times New Roman" w:hAnsi="Times New Roman" w:cs="Times New Roman"/>
          <w:sz w:val="24"/>
          <w:szCs w:val="24"/>
        </w:rPr>
        <w:t xml:space="preserve"> modified glassy carbon electrode (GCE) shows the good electrochemical detection performance for </w:t>
      </w:r>
      <w:proofErr w:type="spellStart"/>
      <w:r w:rsidRPr="005B31F1">
        <w:rPr>
          <w:rFonts w:ascii="Times New Roman" w:hAnsi="Times New Roman" w:cs="Times New Roman"/>
          <w:sz w:val="24"/>
          <w:szCs w:val="24"/>
        </w:rPr>
        <w:t>ortho-Nitrophenol</w:t>
      </w:r>
      <w:proofErr w:type="spellEnd"/>
      <w:r w:rsidRPr="005B31F1">
        <w:rPr>
          <w:rFonts w:ascii="Times New Roman" w:hAnsi="Times New Roman" w:cs="Times New Roman"/>
          <w:sz w:val="24"/>
          <w:szCs w:val="24"/>
        </w:rPr>
        <w:t xml:space="preserve"> (o-NP) with the linear detection range from 2 </w:t>
      </w:r>
      <w:proofErr w:type="spellStart"/>
      <w:r w:rsidRPr="005B31F1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5B31F1">
        <w:rPr>
          <w:rFonts w:ascii="Times New Roman" w:hAnsi="Times New Roman" w:cs="Times New Roman"/>
          <w:sz w:val="24"/>
          <w:szCs w:val="24"/>
        </w:rPr>
        <w:t xml:space="preserve"> to 8 </w:t>
      </w:r>
      <w:proofErr w:type="spellStart"/>
      <w:r w:rsidRPr="005B31F1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5B31F1">
        <w:rPr>
          <w:rFonts w:ascii="Times New Roman" w:hAnsi="Times New Roman" w:cs="Times New Roman"/>
          <w:sz w:val="24"/>
          <w:szCs w:val="24"/>
        </w:rPr>
        <w:t xml:space="preserve"> and with the sensitivity of about 0.221 </w:t>
      </w:r>
      <w:proofErr w:type="spellStart"/>
      <w:r w:rsidRPr="005B31F1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5B31F1">
        <w:rPr>
          <w:rFonts w:ascii="Times New Roman" w:hAnsi="Times New Roman" w:cs="Times New Roman"/>
          <w:sz w:val="24"/>
          <w:szCs w:val="24"/>
        </w:rPr>
        <w:t xml:space="preserve"> mM</w:t>
      </w:r>
      <w:r w:rsidRPr="005B31F1">
        <w:rPr>
          <w:rStyle w:val="A9"/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5B31F1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Pr="005B31F1">
        <w:rPr>
          <w:rFonts w:ascii="Times New Roman" w:hAnsi="Times New Roman" w:cs="Times New Roman"/>
          <w:sz w:val="24"/>
          <w:szCs w:val="24"/>
        </w:rPr>
        <w:t>cm</w:t>
      </w:r>
      <w:r w:rsidRPr="005B31F1">
        <w:rPr>
          <w:rStyle w:val="A9"/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5B31F1">
        <w:rPr>
          <w:rFonts w:ascii="Times New Roman" w:hAnsi="Times New Roman" w:cs="Times New Roman"/>
          <w:sz w:val="24"/>
          <w:szCs w:val="24"/>
        </w:rPr>
        <w:t>.</w:t>
      </w:r>
    </w:p>
    <w:sectPr w:rsidR="005361A5" w:rsidRPr="005B3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5B31F1"/>
    <w:rsid w:val="005361A5"/>
    <w:rsid w:val="005B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9">
    <w:name w:val="A9"/>
    <w:uiPriority w:val="99"/>
    <w:rsid w:val="005B31F1"/>
    <w:rPr>
      <w:rFonts w:cs="Helvetica"/>
      <w:color w:val="221E1F"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2020-09-16T07:13:00Z</dcterms:created>
  <dcterms:modified xsi:type="dcterms:W3CDTF">2020-09-16T07:14:00Z</dcterms:modified>
</cp:coreProperties>
</file>