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B9" w:rsidRPr="00747CB9" w:rsidRDefault="00747CB9" w:rsidP="00747CB9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47CB9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F6B37" w:rsidRDefault="00747CB9" w:rsidP="00747CB9">
      <w:pPr>
        <w:spacing w:line="360" w:lineRule="auto"/>
        <w:jc w:val="both"/>
      </w:pPr>
      <w:r w:rsidRPr="006E26A2">
        <w:rPr>
          <w:rFonts w:ascii="Times New Roman" w:hAnsi="Times New Roman"/>
          <w:sz w:val="24"/>
          <w:szCs w:val="24"/>
        </w:rPr>
        <w:t xml:space="preserve">The oxides of transition metals are an important class of semiconductors and have a wide attention due to their unique properties. Among these, copper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of special interest because of its narrow band gap and have immense potential applications in the field of solar energy. These copper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6E26A2">
        <w:rPr>
          <w:rFonts w:ascii="Times New Roman" w:hAnsi="Times New Roman"/>
          <w:sz w:val="24"/>
          <w:szCs w:val="24"/>
        </w:rPr>
        <w:t>Aluminium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doped copper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nanopartciles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synthesized using hydrothermal method. The optical and structural properties of pure and </w:t>
      </w:r>
      <w:proofErr w:type="spellStart"/>
      <w:r w:rsidRPr="006E26A2">
        <w:rPr>
          <w:rFonts w:ascii="Times New Roman" w:hAnsi="Times New Roman"/>
          <w:sz w:val="24"/>
          <w:szCs w:val="24"/>
        </w:rPr>
        <w:t>aluminium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doped copper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studied using UV-Vis, PL and X-ray diffraction analysis. The FT-IR spectral analysis confirms the presence of the functional groups in the prepared samples. XRD analysis shows that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well crystalline in nature. The morphology of the samples </w:t>
      </w:r>
      <w:proofErr w:type="gramStart"/>
      <w:r w:rsidRPr="006E26A2">
        <w:rPr>
          <w:rFonts w:ascii="Times New Roman" w:hAnsi="Times New Roman"/>
          <w:sz w:val="24"/>
          <w:szCs w:val="24"/>
        </w:rPr>
        <w:t>are</w:t>
      </w:r>
      <w:proofErr w:type="gramEnd"/>
      <w:r w:rsidRPr="006E26A2">
        <w:rPr>
          <w:rFonts w:ascii="Times New Roman" w:hAnsi="Times New Roman"/>
          <w:sz w:val="24"/>
          <w:szCs w:val="24"/>
        </w:rPr>
        <w:t xml:space="preserve"> studied using scanning electron microscope.</w:t>
      </w:r>
    </w:p>
    <w:sectPr w:rsidR="00CF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47CB9"/>
    <w:rsid w:val="00747CB9"/>
    <w:rsid w:val="00C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2020-09-17T05:28:00Z</dcterms:created>
  <dcterms:modified xsi:type="dcterms:W3CDTF">2020-09-17T05:28:00Z</dcterms:modified>
</cp:coreProperties>
</file>