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AD" w:rsidRPr="003966AD" w:rsidRDefault="003966AD" w:rsidP="003966A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3966A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73C45" w:rsidRDefault="003966AD" w:rsidP="003966AD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</w:rPr>
        <w:t>N</w:t>
      </w:r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anotechnology promises breakthroughs in areas such as manufacturing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nanoelectronics</w:t>
      </w:r>
      <w:proofErr w:type="spellEnd"/>
      <w:r w:rsidRPr="006E26A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medicine and healthcare, energy, biotechnology, information technology, and national security. </w:t>
      </w:r>
      <w:r w:rsidRPr="006E26A2">
        <w:rPr>
          <w:rFonts w:ascii="Times New Roman" w:hAnsi="Times New Roman"/>
          <w:sz w:val="24"/>
          <w:szCs w:val="24"/>
        </w:rPr>
        <w:t xml:space="preserve">The present work describes a general approach for the preparation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cyclodextrin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functionalized (CD)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(GNs) for the embellishment of different concentrations of silver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(Ag) on the surface of GNs. The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synthesized by modified Hummer’s method. Firstly, CD/RGO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synthesized through hydrazine reduction. The different concentrations of 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loaded on the CD/RGO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by the reduction of AgNO</w:t>
      </w:r>
      <w:r w:rsidRPr="006E26A2">
        <w:rPr>
          <w:rFonts w:ascii="Times New Roman" w:hAnsi="Times New Roman"/>
          <w:sz w:val="24"/>
          <w:szCs w:val="24"/>
          <w:vertAlign w:val="subscript"/>
        </w:rPr>
        <w:t>3</w:t>
      </w:r>
      <w:r w:rsidRPr="006E26A2">
        <w:rPr>
          <w:rFonts w:ascii="Times New Roman" w:hAnsi="Times New Roman"/>
          <w:sz w:val="24"/>
          <w:szCs w:val="24"/>
        </w:rPr>
        <w:t xml:space="preserve"> with NaBH</w:t>
      </w:r>
      <w:r w:rsidRPr="006E26A2">
        <w:rPr>
          <w:rFonts w:ascii="Times New Roman" w:hAnsi="Times New Roman"/>
          <w:sz w:val="24"/>
          <w:szCs w:val="24"/>
          <w:vertAlign w:val="subscript"/>
        </w:rPr>
        <w:t>4</w:t>
      </w:r>
      <w:r w:rsidRPr="006E26A2">
        <w:rPr>
          <w:rFonts w:ascii="Times New Roman" w:hAnsi="Times New Roman"/>
          <w:sz w:val="24"/>
          <w:szCs w:val="24"/>
        </w:rPr>
        <w:t xml:space="preserve"> as reducing agent. The synthesized CD/RGO/Ag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well characterized using Fourier transform infrared spectroscopy (FT-IR), X-ray diffraction (XRD), Field emission scanning electron microscopy (FE-SEM), Raman spectroscopy and EDAX analysis. The results confirmed that the CD is effectively covered on the RGO surface and the 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uniformly decorated on the CD/RGO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[1]. The modified glassy carbon electrode was employed for the selective determination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phenolic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compounds.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measurements suggested that the CD/RGO/Ag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exhibits an excellent electrochemical activity towards oxidation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phenolic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compounds due to the host-guest recognition and enrichment capability of β-CD as well as the outstanding electronic properties of RGO and Ag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[2].</w:t>
      </w:r>
    </w:p>
    <w:sectPr w:rsidR="0077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966AD"/>
    <w:rsid w:val="003966AD"/>
    <w:rsid w:val="0077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2020-09-21T04:40:00Z</dcterms:created>
  <dcterms:modified xsi:type="dcterms:W3CDTF">2020-09-21T04:40:00Z</dcterms:modified>
</cp:coreProperties>
</file>