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BF" w:rsidRPr="00AA41BF" w:rsidRDefault="00AA41BF" w:rsidP="00AA41BF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AA41B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B234A4" w:rsidRPr="00AA41BF" w:rsidRDefault="00AA41BF" w:rsidP="00AA4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BF">
        <w:rPr>
          <w:rFonts w:ascii="Times New Roman" w:hAnsi="Times New Roman" w:cs="Times New Roman"/>
          <w:iCs/>
          <w:sz w:val="24"/>
          <w:szCs w:val="24"/>
        </w:rPr>
        <w:t xml:space="preserve">In the present work, </w:t>
      </w:r>
      <w:r w:rsidRPr="00AA41BF">
        <w:rPr>
          <w:rFonts w:ascii="Times New Roman" w:hAnsi="Times New Roman" w:cs="Times New Roman"/>
          <w:i/>
          <w:iCs/>
          <w:sz w:val="24"/>
          <w:szCs w:val="24"/>
        </w:rPr>
        <w:t>β</w:t>
      </w:r>
      <w:r w:rsidRPr="00AA41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41BF">
        <w:rPr>
          <w:rFonts w:ascii="Times New Roman" w:hAnsi="Times New Roman" w:cs="Times New Roman"/>
          <w:sz w:val="24"/>
          <w:szCs w:val="24"/>
        </w:rPr>
        <w:t>cyclodextrin</w:t>
      </w:r>
      <w:proofErr w:type="spellEnd"/>
      <w:r w:rsidRPr="00AA41BF">
        <w:rPr>
          <w:rFonts w:ascii="Times New Roman" w:hAnsi="Times New Roman" w:cs="Times New Roman"/>
          <w:sz w:val="24"/>
          <w:szCs w:val="24"/>
        </w:rPr>
        <w:t xml:space="preserve"> functionalized reduced </w:t>
      </w:r>
      <w:proofErr w:type="spellStart"/>
      <w:r w:rsidRPr="00AA41BF">
        <w:rPr>
          <w:rFonts w:ascii="Times New Roman" w:hAnsi="Times New Roman" w:cs="Times New Roman"/>
          <w:sz w:val="24"/>
          <w:szCs w:val="24"/>
        </w:rPr>
        <w:t>graphene</w:t>
      </w:r>
      <w:proofErr w:type="spellEnd"/>
      <w:r w:rsidRPr="00AA41BF">
        <w:rPr>
          <w:rFonts w:ascii="Times New Roman" w:hAnsi="Times New Roman" w:cs="Times New Roman"/>
          <w:sz w:val="24"/>
          <w:szCs w:val="24"/>
        </w:rPr>
        <w:t xml:space="preserve"> oxide-silver </w:t>
      </w:r>
      <w:proofErr w:type="spellStart"/>
      <w:r w:rsidRPr="00AA41BF"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r w:rsidRPr="00AA41BF">
        <w:rPr>
          <w:rFonts w:ascii="Times New Roman" w:hAnsi="Times New Roman" w:cs="Times New Roman"/>
          <w:sz w:val="24"/>
          <w:szCs w:val="24"/>
        </w:rPr>
        <w:t xml:space="preserve"> (GO-</w:t>
      </w:r>
      <w:r w:rsidRPr="00AA41BF">
        <w:rPr>
          <w:rFonts w:ascii="Times New Roman" w:hAnsi="Times New Roman" w:cs="Times New Roman"/>
          <w:i/>
          <w:iCs/>
          <w:sz w:val="24"/>
          <w:szCs w:val="24"/>
        </w:rPr>
        <w:t>β</w:t>
      </w:r>
      <w:r w:rsidRPr="00AA41BF">
        <w:rPr>
          <w:rFonts w:ascii="Times New Roman" w:hAnsi="Times New Roman" w:cs="Times New Roman"/>
          <w:sz w:val="24"/>
          <w:szCs w:val="24"/>
        </w:rPr>
        <w:t>-CD-Ag) are effectively synthesized using wet chemical method. The GO-</w:t>
      </w:r>
      <w:r w:rsidRPr="00AA41BF">
        <w:rPr>
          <w:rFonts w:ascii="Times New Roman" w:hAnsi="Times New Roman" w:cs="Times New Roman"/>
          <w:i/>
          <w:iCs/>
          <w:sz w:val="24"/>
          <w:szCs w:val="24"/>
        </w:rPr>
        <w:t>β</w:t>
      </w:r>
      <w:r w:rsidRPr="00AA41BF">
        <w:rPr>
          <w:rFonts w:ascii="Times New Roman" w:hAnsi="Times New Roman" w:cs="Times New Roman"/>
          <w:sz w:val="24"/>
          <w:szCs w:val="24"/>
        </w:rPr>
        <w:t xml:space="preserve">-CD </w:t>
      </w:r>
      <w:proofErr w:type="spellStart"/>
      <w:r w:rsidRPr="00AA41BF"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r w:rsidRPr="00AA41BF">
        <w:rPr>
          <w:rFonts w:ascii="Times New Roman" w:hAnsi="Times New Roman" w:cs="Times New Roman"/>
          <w:sz w:val="24"/>
          <w:szCs w:val="24"/>
        </w:rPr>
        <w:t xml:space="preserve"> are initially produced via hydrazine reduction. The various concentrations (0.002 M, 0.004 M, 0.006 M, 0.008 M and 0.01 M) of silver </w:t>
      </w:r>
      <w:proofErr w:type="spellStart"/>
      <w:r w:rsidRPr="00AA41BF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AA41BF">
        <w:rPr>
          <w:rFonts w:ascii="Times New Roman" w:hAnsi="Times New Roman" w:cs="Times New Roman"/>
          <w:sz w:val="24"/>
          <w:szCs w:val="24"/>
        </w:rPr>
        <w:t xml:space="preserve"> are decorated on the GO-</w:t>
      </w:r>
      <w:r w:rsidRPr="00AA41BF">
        <w:rPr>
          <w:rFonts w:ascii="Times New Roman" w:hAnsi="Times New Roman" w:cs="Times New Roman"/>
          <w:i/>
          <w:iCs/>
          <w:sz w:val="24"/>
          <w:szCs w:val="24"/>
        </w:rPr>
        <w:t>β</w:t>
      </w:r>
      <w:r w:rsidRPr="00AA41BF">
        <w:rPr>
          <w:rFonts w:ascii="Times New Roman" w:hAnsi="Times New Roman" w:cs="Times New Roman"/>
          <w:sz w:val="24"/>
          <w:szCs w:val="24"/>
        </w:rPr>
        <w:t xml:space="preserve">-CD surface by the reduction of silver nitrate with sodium </w:t>
      </w:r>
      <w:proofErr w:type="spellStart"/>
      <w:r w:rsidRPr="00AA41BF">
        <w:rPr>
          <w:rFonts w:ascii="Times New Roman" w:hAnsi="Times New Roman" w:cs="Times New Roman"/>
          <w:sz w:val="24"/>
          <w:szCs w:val="24"/>
        </w:rPr>
        <w:t>borohydrate</w:t>
      </w:r>
      <w:proofErr w:type="spellEnd"/>
      <w:r w:rsidRPr="00AA41BF">
        <w:rPr>
          <w:rFonts w:ascii="Times New Roman" w:hAnsi="Times New Roman" w:cs="Times New Roman"/>
          <w:sz w:val="24"/>
          <w:szCs w:val="24"/>
        </w:rPr>
        <w:t xml:space="preserve"> as a reducing agent. The produced GO-</w:t>
      </w:r>
      <w:r w:rsidRPr="00AA41BF">
        <w:rPr>
          <w:rFonts w:ascii="Times New Roman" w:hAnsi="Times New Roman" w:cs="Times New Roman"/>
          <w:i/>
          <w:iCs/>
          <w:sz w:val="24"/>
          <w:szCs w:val="24"/>
        </w:rPr>
        <w:t>β</w:t>
      </w:r>
      <w:r w:rsidRPr="00AA41BF">
        <w:rPr>
          <w:rFonts w:ascii="Times New Roman" w:hAnsi="Times New Roman" w:cs="Times New Roman"/>
          <w:sz w:val="24"/>
          <w:szCs w:val="24"/>
        </w:rPr>
        <w:t xml:space="preserve">-CD-Ag </w:t>
      </w:r>
      <w:proofErr w:type="spellStart"/>
      <w:r w:rsidRPr="00AA41BF"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r w:rsidRPr="00AA41BF">
        <w:rPr>
          <w:rFonts w:ascii="Times New Roman" w:hAnsi="Times New Roman" w:cs="Times New Roman"/>
          <w:sz w:val="24"/>
          <w:szCs w:val="24"/>
        </w:rPr>
        <w:t xml:space="preserve"> are well characterized using XRD, SEM and EDAX analysis. The XRD results firmly established that the </w:t>
      </w:r>
      <w:r w:rsidRPr="00AA41BF">
        <w:rPr>
          <w:rFonts w:ascii="Times New Roman" w:hAnsi="Times New Roman" w:cs="Times New Roman"/>
          <w:i/>
          <w:iCs/>
          <w:sz w:val="24"/>
          <w:szCs w:val="24"/>
        </w:rPr>
        <w:t>β</w:t>
      </w:r>
      <w:r w:rsidRPr="00AA41BF">
        <w:rPr>
          <w:rFonts w:ascii="Times New Roman" w:hAnsi="Times New Roman" w:cs="Times New Roman"/>
          <w:sz w:val="24"/>
          <w:szCs w:val="24"/>
        </w:rPr>
        <w:t xml:space="preserve">-CD molecules are satisfactorily coated on the </w:t>
      </w:r>
      <w:proofErr w:type="spellStart"/>
      <w:r w:rsidRPr="00AA41BF">
        <w:rPr>
          <w:rFonts w:ascii="Times New Roman" w:hAnsi="Times New Roman" w:cs="Times New Roman"/>
          <w:sz w:val="24"/>
          <w:szCs w:val="24"/>
        </w:rPr>
        <w:t>rGO</w:t>
      </w:r>
      <w:proofErr w:type="spellEnd"/>
      <w:r w:rsidRPr="00AA41BF">
        <w:rPr>
          <w:rFonts w:ascii="Times New Roman" w:hAnsi="Times New Roman" w:cs="Times New Roman"/>
          <w:sz w:val="24"/>
          <w:szCs w:val="24"/>
        </w:rPr>
        <w:t xml:space="preserve"> surface and also the Ag </w:t>
      </w:r>
      <w:proofErr w:type="spellStart"/>
      <w:r w:rsidRPr="00AA41BF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AA41BF">
        <w:rPr>
          <w:rFonts w:ascii="Times New Roman" w:hAnsi="Times New Roman" w:cs="Times New Roman"/>
          <w:sz w:val="24"/>
          <w:szCs w:val="24"/>
        </w:rPr>
        <w:t xml:space="preserve"> with an average size of 23 nm are evenly decorated on the GO-</w:t>
      </w:r>
      <w:r w:rsidRPr="00AA41BF">
        <w:rPr>
          <w:rFonts w:ascii="Times New Roman" w:hAnsi="Times New Roman" w:cs="Times New Roman"/>
          <w:i/>
          <w:iCs/>
          <w:sz w:val="24"/>
          <w:szCs w:val="24"/>
        </w:rPr>
        <w:t>β</w:t>
      </w:r>
      <w:r w:rsidRPr="00AA41BF">
        <w:rPr>
          <w:rFonts w:ascii="Times New Roman" w:hAnsi="Times New Roman" w:cs="Times New Roman"/>
          <w:sz w:val="24"/>
          <w:szCs w:val="24"/>
        </w:rPr>
        <w:t>-CD surface. The GO-</w:t>
      </w:r>
      <w:r w:rsidRPr="00AA41BF">
        <w:rPr>
          <w:rFonts w:ascii="Times New Roman" w:hAnsi="Times New Roman" w:cs="Times New Roman"/>
          <w:i/>
          <w:iCs/>
          <w:sz w:val="24"/>
          <w:szCs w:val="24"/>
        </w:rPr>
        <w:t>β</w:t>
      </w:r>
      <w:r w:rsidRPr="00AA41BF">
        <w:rPr>
          <w:rFonts w:ascii="Times New Roman" w:hAnsi="Times New Roman" w:cs="Times New Roman"/>
          <w:sz w:val="24"/>
          <w:szCs w:val="24"/>
        </w:rPr>
        <w:t xml:space="preserve">-CD-Ag </w:t>
      </w:r>
      <w:proofErr w:type="spellStart"/>
      <w:r w:rsidRPr="00AA41BF"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r w:rsidRPr="00AA41BF">
        <w:rPr>
          <w:rFonts w:ascii="Times New Roman" w:hAnsi="Times New Roman" w:cs="Times New Roman"/>
          <w:sz w:val="24"/>
          <w:szCs w:val="24"/>
        </w:rPr>
        <w:t xml:space="preserve"> modified glassy carbon electrode is captivated for the selective detection of o-</w:t>
      </w:r>
      <w:proofErr w:type="spellStart"/>
      <w:r w:rsidRPr="00AA41BF">
        <w:rPr>
          <w:rFonts w:ascii="Times New Roman" w:hAnsi="Times New Roman" w:cs="Times New Roman"/>
          <w:sz w:val="24"/>
          <w:szCs w:val="24"/>
        </w:rPr>
        <w:t>Nitrophenol</w:t>
      </w:r>
      <w:proofErr w:type="spellEnd"/>
      <w:r w:rsidRPr="00AA41BF">
        <w:rPr>
          <w:rFonts w:ascii="Times New Roman" w:hAnsi="Times New Roman" w:cs="Times New Roman"/>
          <w:sz w:val="24"/>
          <w:szCs w:val="24"/>
        </w:rPr>
        <w:t xml:space="preserve">. Cyclic </w:t>
      </w:r>
      <w:proofErr w:type="spellStart"/>
      <w:r w:rsidRPr="00AA41BF">
        <w:rPr>
          <w:rFonts w:ascii="Times New Roman" w:hAnsi="Times New Roman" w:cs="Times New Roman"/>
          <w:sz w:val="24"/>
          <w:szCs w:val="24"/>
        </w:rPr>
        <w:t>voltammetry</w:t>
      </w:r>
      <w:proofErr w:type="spellEnd"/>
      <w:r w:rsidRPr="00AA41BF">
        <w:rPr>
          <w:rFonts w:ascii="Times New Roman" w:hAnsi="Times New Roman" w:cs="Times New Roman"/>
          <w:sz w:val="24"/>
          <w:szCs w:val="24"/>
        </w:rPr>
        <w:t xml:space="preserve"> test is employed to determine the presence of o-</w:t>
      </w:r>
      <w:proofErr w:type="spellStart"/>
      <w:r w:rsidRPr="00AA41BF">
        <w:rPr>
          <w:rFonts w:ascii="Times New Roman" w:hAnsi="Times New Roman" w:cs="Times New Roman"/>
          <w:sz w:val="24"/>
          <w:szCs w:val="24"/>
        </w:rPr>
        <w:t>Nitrophenol</w:t>
      </w:r>
      <w:proofErr w:type="spellEnd"/>
      <w:r w:rsidRPr="00AA41BF">
        <w:rPr>
          <w:rFonts w:ascii="Times New Roman" w:hAnsi="Times New Roman" w:cs="Times New Roman"/>
          <w:sz w:val="24"/>
          <w:szCs w:val="24"/>
        </w:rPr>
        <w:t xml:space="preserve"> compound. The result shows the oxidation and reduction potential for o-</w:t>
      </w:r>
      <w:proofErr w:type="spellStart"/>
      <w:r w:rsidRPr="00AA41BF">
        <w:rPr>
          <w:rFonts w:ascii="Times New Roman" w:hAnsi="Times New Roman" w:cs="Times New Roman"/>
          <w:sz w:val="24"/>
          <w:szCs w:val="24"/>
        </w:rPr>
        <w:t>Nitrophenol</w:t>
      </w:r>
      <w:proofErr w:type="spellEnd"/>
      <w:r w:rsidRPr="00AA41BF">
        <w:rPr>
          <w:rFonts w:ascii="Times New Roman" w:hAnsi="Times New Roman" w:cs="Times New Roman"/>
          <w:sz w:val="24"/>
          <w:szCs w:val="24"/>
        </w:rPr>
        <w:t xml:space="preserve"> at -0.25 V and -0.5 V respectively, indicating the successful determination of o-</w:t>
      </w:r>
      <w:proofErr w:type="spellStart"/>
      <w:r w:rsidRPr="00AA41BF">
        <w:rPr>
          <w:rFonts w:ascii="Times New Roman" w:hAnsi="Times New Roman" w:cs="Times New Roman"/>
          <w:sz w:val="24"/>
          <w:szCs w:val="24"/>
        </w:rPr>
        <w:t>Nitrophenol</w:t>
      </w:r>
      <w:proofErr w:type="spellEnd"/>
      <w:r w:rsidRPr="00AA41BF">
        <w:rPr>
          <w:rFonts w:ascii="Times New Roman" w:hAnsi="Times New Roman" w:cs="Times New Roman"/>
          <w:sz w:val="24"/>
          <w:szCs w:val="24"/>
        </w:rPr>
        <w:t xml:space="preserve"> by using the GO-CD-Ag </w:t>
      </w:r>
      <w:proofErr w:type="spellStart"/>
      <w:r w:rsidRPr="00AA41BF">
        <w:rPr>
          <w:rFonts w:ascii="Times New Roman" w:hAnsi="Times New Roman" w:cs="Times New Roman"/>
          <w:sz w:val="24"/>
          <w:szCs w:val="24"/>
        </w:rPr>
        <w:t>nanocomposite</w:t>
      </w:r>
      <w:proofErr w:type="spellEnd"/>
      <w:r w:rsidRPr="00AA41BF">
        <w:rPr>
          <w:rFonts w:ascii="Times New Roman" w:hAnsi="Times New Roman" w:cs="Times New Roman"/>
          <w:sz w:val="24"/>
          <w:szCs w:val="24"/>
        </w:rPr>
        <w:t xml:space="preserve"> modified electrode.</w:t>
      </w:r>
    </w:p>
    <w:sectPr w:rsidR="00B234A4" w:rsidRPr="00AA4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AA41BF"/>
    <w:rsid w:val="00AA41BF"/>
    <w:rsid w:val="00B2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2020-09-21T04:45:00Z</dcterms:created>
  <dcterms:modified xsi:type="dcterms:W3CDTF">2020-09-21T04:46:00Z</dcterms:modified>
</cp:coreProperties>
</file>