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6" w:rsidRPr="00EE01E6" w:rsidRDefault="00EE01E6" w:rsidP="00EE01E6">
      <w:pPr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EE01E6">
        <w:rPr>
          <w:rFonts w:ascii="Times New Roman" w:hAnsi="Times New Roman"/>
          <w:b/>
          <w:color w:val="333333"/>
          <w:sz w:val="32"/>
          <w:szCs w:val="32"/>
        </w:rPr>
        <w:t>Abstract</w:t>
      </w:r>
    </w:p>
    <w:p w:rsidR="00C831FB" w:rsidRDefault="00EE01E6" w:rsidP="00EE01E6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  <w:lang w:val="en-IN"/>
        </w:rPr>
        <w:t>Dye Sensitized Solar Cells are currently the most efficient third-generation solar technology. Natural dye sensitized solar cells are becoming promising candidates for replacing synthetic dyes.</w:t>
      </w:r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r w:rsidRPr="006E26A2">
        <w:rPr>
          <w:rFonts w:ascii="Times New Roman" w:hAnsi="Times New Roman"/>
          <w:sz w:val="24"/>
          <w:szCs w:val="24"/>
          <w:lang w:val="en-IN"/>
        </w:rPr>
        <w:t xml:space="preserve">is prepared from natural graphite flakes by modified hummers’ method. </w:t>
      </w:r>
      <w:proofErr w:type="gramStart"/>
      <w:r w:rsidRPr="006E26A2">
        <w:rPr>
          <w:rFonts w:ascii="Times New Roman" w:hAnsi="Times New Roman"/>
          <w:sz w:val="24"/>
          <w:szCs w:val="24"/>
        </w:rPr>
        <w:t xml:space="preserve">A novel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oxide/yttrium oxide (GO/Y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3</w:t>
      </w:r>
      <w:r w:rsidRPr="006E26A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proofErr w:type="gramEnd"/>
      <w:r w:rsidRPr="006E26A2">
        <w:rPr>
          <w:rFonts w:ascii="Times New Roman" w:hAnsi="Times New Roman"/>
          <w:sz w:val="24"/>
          <w:szCs w:val="24"/>
        </w:rPr>
        <w:t xml:space="preserve"> are prepared by chemical precipitation method. The different concentration of (5.1, 5:2 and 5:3) of Yttrium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nanoparticles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exaggerated on the surface of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</w:t>
      </w:r>
      <w:proofErr w:type="spellStart"/>
      <w:r w:rsidRPr="006E26A2">
        <w:rPr>
          <w:rFonts w:ascii="Times New Roman" w:hAnsi="Times New Roman"/>
          <w:sz w:val="24"/>
          <w:szCs w:val="24"/>
        </w:rPr>
        <w:t>nanosheets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.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characterized by X-Ray diffraction (XRD), Scanning electron microscopy (SEM), High Resolution Transmission Electron </w:t>
      </w:r>
      <w:proofErr w:type="gramStart"/>
      <w:r w:rsidRPr="006E26A2">
        <w:rPr>
          <w:rFonts w:ascii="Times New Roman" w:hAnsi="Times New Roman"/>
          <w:sz w:val="24"/>
          <w:szCs w:val="24"/>
        </w:rPr>
        <w:t>Microscopy(</w:t>
      </w:r>
      <w:proofErr w:type="gramEnd"/>
      <w:r w:rsidRPr="006E26A2">
        <w:rPr>
          <w:rFonts w:ascii="Times New Roman" w:hAnsi="Times New Roman"/>
          <w:sz w:val="24"/>
          <w:szCs w:val="24"/>
        </w:rPr>
        <w:t>HRTEM), Energy-dispersive X-ray spectroscopy(EDAX), Fourier-transform infrared spectroscopy (FT-IR), Raman Scattering Spectroscopy and UV-visible (UV-</w:t>
      </w:r>
      <w:proofErr w:type="spellStart"/>
      <w:r w:rsidRPr="006E26A2">
        <w:rPr>
          <w:rFonts w:ascii="Times New Roman" w:hAnsi="Times New Roman"/>
          <w:sz w:val="24"/>
          <w:szCs w:val="24"/>
        </w:rPr>
        <w:t>vis</w:t>
      </w:r>
      <w:proofErr w:type="spellEnd"/>
      <w:r w:rsidRPr="006E26A2">
        <w:rPr>
          <w:rFonts w:ascii="Times New Roman" w:hAnsi="Times New Roman"/>
          <w:sz w:val="24"/>
          <w:szCs w:val="24"/>
        </w:rPr>
        <w:t>) absorption spectroscopy. The X-Ray diffraction analysis shows that the crystallite size of the GO/Y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6E26A2">
        <w:rPr>
          <w:rFonts w:ascii="Times New Roman" w:hAnsi="Times New Roman"/>
          <w:sz w:val="24"/>
          <w:szCs w:val="24"/>
        </w:rPr>
        <w:t xml:space="preserve">(5:1, 5:2 and 5:3) is found to be around 23nm, 25.2 nm and 26.92 </w:t>
      </w:r>
      <w:proofErr w:type="spellStart"/>
      <w:r w:rsidRPr="006E26A2">
        <w:rPr>
          <w:rFonts w:ascii="Times New Roman" w:hAnsi="Times New Roman"/>
          <w:sz w:val="24"/>
          <w:szCs w:val="24"/>
        </w:rPr>
        <w:t>nm.Field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emission scanning electron microscopy (FESEM) reveals that the flake like shape Y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3</w:t>
      </w:r>
      <w:r w:rsidRPr="006E26A2">
        <w:rPr>
          <w:rFonts w:ascii="Times New Roman" w:hAnsi="Times New Roman"/>
          <w:sz w:val="24"/>
          <w:szCs w:val="24"/>
        </w:rPr>
        <w:t xml:space="preserve">nanoparticles are uniformly dispersed on the surface of GO </w:t>
      </w:r>
      <w:proofErr w:type="spellStart"/>
      <w:r w:rsidRPr="006E26A2">
        <w:rPr>
          <w:rFonts w:ascii="Times New Roman" w:hAnsi="Times New Roman"/>
          <w:sz w:val="24"/>
          <w:szCs w:val="24"/>
        </w:rPr>
        <w:t>sheets.The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UV-Vis studies showed that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Jasminoum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Grandiflorum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6A2">
        <w:rPr>
          <w:rFonts w:ascii="Times New Roman" w:hAnsi="Times New Roman"/>
          <w:sz w:val="24"/>
          <w:szCs w:val="24"/>
        </w:rPr>
        <w:t>L</w:t>
      </w:r>
      <w:r w:rsidRPr="006E26A2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JG) dye belong to chlorophyll group with absorption about 4.2 </w:t>
      </w:r>
      <w:proofErr w:type="spellStart"/>
      <w:r w:rsidRPr="006E26A2">
        <w:rPr>
          <w:rFonts w:ascii="Times New Roman" w:hAnsi="Times New Roman"/>
          <w:sz w:val="24"/>
          <w:szCs w:val="24"/>
        </w:rPr>
        <w:t>eV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respectively. The electrochemical activity of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investigated by cyclic </w:t>
      </w:r>
      <w:proofErr w:type="spellStart"/>
      <w:proofErr w:type="gram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>(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CV) </w:t>
      </w:r>
      <w:proofErr w:type="spellStart"/>
      <w:r w:rsidRPr="006E26A2">
        <w:rPr>
          <w:rFonts w:ascii="Times New Roman" w:hAnsi="Times New Roman"/>
          <w:sz w:val="24"/>
          <w:szCs w:val="24"/>
        </w:rPr>
        <w:t>technique.The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power conversion efficiency of prepared sandwich type DSSCs (5:3) is 1.6%</w:t>
      </w:r>
      <w:r w:rsidRPr="006E26A2">
        <w:rPr>
          <w:rFonts w:ascii="Times New Roman" w:hAnsi="Times New Roman"/>
          <w:color w:val="333333"/>
          <w:sz w:val="24"/>
          <w:szCs w:val="24"/>
        </w:rPr>
        <w:t> </w:t>
      </w:r>
    </w:p>
    <w:sectPr w:rsidR="00C83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EE01E6"/>
    <w:rsid w:val="007224BC"/>
    <w:rsid w:val="00C831FB"/>
    <w:rsid w:val="00EE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2020-09-21T06:31:00Z</dcterms:created>
  <dcterms:modified xsi:type="dcterms:W3CDTF">2020-09-21T06:32:00Z</dcterms:modified>
</cp:coreProperties>
</file>