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E2" w:rsidRPr="00D127E2" w:rsidRDefault="00D127E2" w:rsidP="00D127E2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D127E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D76856" w:rsidRPr="00D127E2" w:rsidRDefault="00D127E2" w:rsidP="00D127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7E2">
        <w:rPr>
          <w:rFonts w:ascii="Times New Roman" w:hAnsi="Times New Roman" w:cs="Times New Roman"/>
          <w:color w:val="000000"/>
          <w:sz w:val="24"/>
          <w:szCs w:val="24"/>
        </w:rPr>
        <w:t>Leadership is a skill which we need to teach  to our students; Only  then  can  we  produce  leaders  who  will  have  the  potential  to  bring  about  a  change  in  our community,  country  and  the world. This review describes the desirable leadership qualities and the best practices of our institution. Leadership  is  never  a  finished  product,  but  rather,  it  is  an  ongoing  process  that  needs  continuous nurturing and refinement. It is a part of our profession and our responsibility to the people and the nation.</w:t>
      </w:r>
    </w:p>
    <w:sectPr w:rsidR="00D76856" w:rsidRPr="00D12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127E2"/>
    <w:rsid w:val="00D127E2"/>
    <w:rsid w:val="00D7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2020-09-22T07:08:00Z</dcterms:created>
  <dcterms:modified xsi:type="dcterms:W3CDTF">2020-09-22T07:09:00Z</dcterms:modified>
</cp:coreProperties>
</file>