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55" w:rsidRPr="00D40F55" w:rsidRDefault="00D40F55" w:rsidP="00D40F55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40F5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CC776B" w:rsidRPr="00D40F55" w:rsidRDefault="00D40F55" w:rsidP="00D40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55">
        <w:rPr>
          <w:rFonts w:ascii="Times New Roman" w:hAnsi="Times New Roman" w:cs="Times New Roman"/>
          <w:sz w:val="24"/>
          <w:szCs w:val="24"/>
        </w:rPr>
        <w:t xml:space="preserve">The present study highlights the structural and electronic spectra of </w:t>
      </w:r>
      <w:proofErr w:type="spellStart"/>
      <w:proofErr w:type="gramStart"/>
      <w:r w:rsidRPr="00D40F55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0F55">
        <w:rPr>
          <w:rFonts w:ascii="Times New Roman" w:hAnsi="Times New Roman" w:cs="Times New Roman"/>
          <w:sz w:val="24"/>
          <w:szCs w:val="24"/>
        </w:rPr>
        <w:t>IV)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tetrakis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(4-pyridyl)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porphyrins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SnTP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) using density functional theory (DFT) and time-dependent density functional theory (TDDFT). The impact of axial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(OH</w:t>
      </w:r>
      <w:proofErr w:type="gramStart"/>
      <w:r w:rsidRPr="00D40F55">
        <w:rPr>
          <w:rFonts w:ascii="Times New Roman" w:hAnsi="Times New Roman" w:cs="Times New Roman"/>
          <w:sz w:val="24"/>
          <w:szCs w:val="24"/>
        </w:rPr>
        <w:t>− ,</w:t>
      </w:r>
      <w:proofErr w:type="gramEnd"/>
      <w:r w:rsidRPr="00D4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− , and H2O) and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protonation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at pyridine sites on the excitation properties of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SnTP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is also explored. The considered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SnTPs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were optimized at B3LYP/6-31+G* level of theory with LANL2DZ basis set for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metal. The effects of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tetrahydrofuran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(THF) and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dimethylformamide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(DMF) solvents were also assessed employing conductor-like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polarizable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continuum (C-PCM) model. The observed structural effects correlate well with the experimental data and clearly depict the impact of axial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SnTP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ring. The absorption spectra along with the frontier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in all three phases show noticeable dependence of axial ligation on the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photophysical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properties of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SnTPs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. The transition character of molecular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and their respective density of states (DOS) were explored to infer the </w:t>
      </w:r>
      <w:proofErr w:type="spellStart"/>
      <w:r w:rsidRPr="00D40F55">
        <w:rPr>
          <w:rFonts w:ascii="Times New Roman" w:hAnsi="Times New Roman" w:cs="Times New Roman"/>
          <w:sz w:val="24"/>
          <w:szCs w:val="24"/>
        </w:rPr>
        <w:t>orbitals</w:t>
      </w:r>
      <w:proofErr w:type="spellEnd"/>
      <w:r w:rsidRPr="00D40F55">
        <w:rPr>
          <w:rFonts w:ascii="Times New Roman" w:hAnsi="Times New Roman" w:cs="Times New Roman"/>
          <w:sz w:val="24"/>
          <w:szCs w:val="24"/>
        </w:rPr>
        <w:t xml:space="preserve"> involved in electronic transitions.</w:t>
      </w:r>
    </w:p>
    <w:sectPr w:rsidR="00CC776B" w:rsidRPr="00D4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40F55"/>
    <w:rsid w:val="00CC776B"/>
    <w:rsid w:val="00D4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2020-09-24T04:34:00Z</dcterms:created>
  <dcterms:modified xsi:type="dcterms:W3CDTF">2020-09-24T04:35:00Z</dcterms:modified>
</cp:coreProperties>
</file>