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7F" w:rsidRPr="00F7177F" w:rsidRDefault="00F7177F" w:rsidP="00F7177F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F7177F">
        <w:rPr>
          <w:rFonts w:ascii="Times New Roman" w:hAnsi="Times New Roman" w:cs="Times New Roman"/>
          <w:b/>
          <w:color w:val="333333"/>
          <w:sz w:val="32"/>
          <w:szCs w:val="32"/>
        </w:rPr>
        <w:t>Abstract</w:t>
      </w:r>
    </w:p>
    <w:p w:rsidR="003D23C9" w:rsidRPr="00F7177F" w:rsidRDefault="00F7177F" w:rsidP="00F717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77F">
        <w:rPr>
          <w:rFonts w:ascii="Times New Roman" w:hAnsi="Times New Roman" w:cs="Times New Roman"/>
          <w:sz w:val="24"/>
          <w:szCs w:val="24"/>
        </w:rPr>
        <w:t>The main purpose of this article is to examine the surface free cerium oxide (CeO</w:t>
      </w:r>
      <w:r w:rsidRPr="00F717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7177F">
        <w:rPr>
          <w:rFonts w:ascii="Times New Roman" w:hAnsi="Times New Roman" w:cs="Times New Roman"/>
          <w:sz w:val="24"/>
          <w:szCs w:val="24"/>
        </w:rPr>
        <w:t>) nanostructures prepared by different methods. CeO</w:t>
      </w:r>
      <w:r w:rsidRPr="00F717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7177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7177F">
        <w:rPr>
          <w:rFonts w:ascii="Times New Roman" w:hAnsi="Times New Roman" w:cs="Times New Roman"/>
          <w:sz w:val="24"/>
          <w:szCs w:val="24"/>
        </w:rPr>
        <w:t>nanoparticles</w:t>
      </w:r>
      <w:proofErr w:type="spellEnd"/>
      <w:r w:rsidRPr="00F7177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7177F">
        <w:rPr>
          <w:rFonts w:ascii="Times New Roman" w:hAnsi="Times New Roman" w:cs="Times New Roman"/>
          <w:sz w:val="24"/>
          <w:szCs w:val="24"/>
        </w:rPr>
        <w:t>nanorods</w:t>
      </w:r>
      <w:proofErr w:type="spellEnd"/>
      <w:r w:rsidRPr="00F7177F">
        <w:rPr>
          <w:rFonts w:ascii="Times New Roman" w:hAnsi="Times New Roman" w:cs="Times New Roman"/>
          <w:sz w:val="24"/>
          <w:szCs w:val="24"/>
        </w:rPr>
        <w:t xml:space="preserve"> were prepared by two different methods including precipitation and hydrothermal process. In precipitation process the </w:t>
      </w:r>
      <w:proofErr w:type="spellStart"/>
      <w:r w:rsidRPr="00F7177F">
        <w:rPr>
          <w:rFonts w:ascii="Times New Roman" w:hAnsi="Times New Roman" w:cs="Times New Roman"/>
          <w:sz w:val="24"/>
          <w:szCs w:val="24"/>
        </w:rPr>
        <w:t>nanoparticles</w:t>
      </w:r>
      <w:proofErr w:type="spellEnd"/>
      <w:r w:rsidRPr="00F7177F">
        <w:rPr>
          <w:rFonts w:ascii="Times New Roman" w:hAnsi="Times New Roman" w:cs="Times New Roman"/>
          <w:sz w:val="24"/>
          <w:szCs w:val="24"/>
        </w:rPr>
        <w:t xml:space="preserve"> were prepared at room temperature, while in hydrothermal process </w:t>
      </w:r>
      <w:proofErr w:type="spellStart"/>
      <w:r w:rsidRPr="00F7177F">
        <w:rPr>
          <w:rFonts w:ascii="Times New Roman" w:hAnsi="Times New Roman" w:cs="Times New Roman"/>
          <w:sz w:val="24"/>
          <w:szCs w:val="24"/>
        </w:rPr>
        <w:t>nanorods</w:t>
      </w:r>
      <w:proofErr w:type="spellEnd"/>
      <w:r w:rsidRPr="00F7177F">
        <w:rPr>
          <w:rFonts w:ascii="Times New Roman" w:hAnsi="Times New Roman" w:cs="Times New Roman"/>
          <w:sz w:val="24"/>
          <w:szCs w:val="24"/>
        </w:rPr>
        <w:t xml:space="preserve"> were prepared at high temperature. X-ray and electron diffraction analysis show the presence of CeO</w:t>
      </w:r>
      <w:r w:rsidRPr="00F717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7177F">
        <w:rPr>
          <w:rFonts w:ascii="Times New Roman" w:hAnsi="Times New Roman" w:cs="Times New Roman"/>
          <w:sz w:val="24"/>
          <w:szCs w:val="24"/>
        </w:rPr>
        <w:t>. X-ray photoelectron spectroscopy (XPS) confirms the presence of CeO</w:t>
      </w:r>
      <w:r w:rsidRPr="00F717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7177F">
        <w:rPr>
          <w:rFonts w:ascii="Times New Roman" w:hAnsi="Times New Roman" w:cs="Times New Roman"/>
          <w:sz w:val="24"/>
          <w:szCs w:val="24"/>
        </w:rPr>
        <w:t xml:space="preserve"> in both nanostructures. From BET, the specific surface area of </w:t>
      </w:r>
      <w:proofErr w:type="spellStart"/>
      <w:r w:rsidRPr="00F7177F">
        <w:rPr>
          <w:rFonts w:ascii="Times New Roman" w:hAnsi="Times New Roman" w:cs="Times New Roman"/>
          <w:sz w:val="24"/>
          <w:szCs w:val="24"/>
        </w:rPr>
        <w:t>nanorods</w:t>
      </w:r>
      <w:proofErr w:type="spellEnd"/>
      <w:r w:rsidRPr="00F7177F">
        <w:rPr>
          <w:rFonts w:ascii="Times New Roman" w:hAnsi="Times New Roman" w:cs="Times New Roman"/>
          <w:sz w:val="24"/>
          <w:szCs w:val="24"/>
        </w:rPr>
        <w:t xml:space="preserve"> (110 m</w:t>
      </w:r>
      <w:r w:rsidRPr="00F717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7177F">
        <w:rPr>
          <w:rFonts w:ascii="Times New Roman" w:hAnsi="Times New Roman" w:cs="Times New Roman"/>
          <w:sz w:val="24"/>
          <w:szCs w:val="24"/>
        </w:rPr>
        <w:t>g</w:t>
      </w:r>
      <w:r w:rsidRPr="00F7177F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Pr="00F7177F">
        <w:rPr>
          <w:rFonts w:ascii="Times New Roman" w:hAnsi="Times New Roman" w:cs="Times New Roman"/>
          <w:sz w:val="24"/>
          <w:szCs w:val="24"/>
        </w:rPr>
        <w:t xml:space="preserve">) is found to be higher than </w:t>
      </w:r>
      <w:proofErr w:type="spellStart"/>
      <w:r w:rsidRPr="00F7177F">
        <w:rPr>
          <w:rFonts w:ascii="Times New Roman" w:hAnsi="Times New Roman" w:cs="Times New Roman"/>
          <w:sz w:val="24"/>
          <w:szCs w:val="24"/>
        </w:rPr>
        <w:t>nanoparticles</w:t>
      </w:r>
      <w:proofErr w:type="spellEnd"/>
      <w:r w:rsidRPr="00F7177F">
        <w:rPr>
          <w:rFonts w:ascii="Times New Roman" w:hAnsi="Times New Roman" w:cs="Times New Roman"/>
          <w:sz w:val="24"/>
          <w:szCs w:val="24"/>
        </w:rPr>
        <w:t xml:space="preserve"> (52 m</w:t>
      </w:r>
      <w:r w:rsidRPr="00F717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7177F">
        <w:rPr>
          <w:rFonts w:ascii="Times New Roman" w:hAnsi="Times New Roman" w:cs="Times New Roman"/>
          <w:sz w:val="24"/>
          <w:szCs w:val="24"/>
        </w:rPr>
        <w:t>g</w:t>
      </w:r>
      <w:r w:rsidRPr="00F7177F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Pr="00F7177F">
        <w:rPr>
          <w:rFonts w:ascii="Times New Roman" w:hAnsi="Times New Roman" w:cs="Times New Roman"/>
          <w:sz w:val="24"/>
          <w:szCs w:val="24"/>
        </w:rPr>
        <w:t xml:space="preserve">). Also, the effect of morphology on their </w:t>
      </w:r>
      <w:proofErr w:type="spellStart"/>
      <w:r w:rsidRPr="00F7177F">
        <w:rPr>
          <w:rFonts w:ascii="Times New Roman" w:hAnsi="Times New Roman" w:cs="Times New Roman"/>
          <w:sz w:val="24"/>
          <w:szCs w:val="24"/>
        </w:rPr>
        <w:t>photodegradation</w:t>
      </w:r>
      <w:proofErr w:type="spellEnd"/>
      <w:r w:rsidRPr="00F7177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7177F">
        <w:rPr>
          <w:rFonts w:ascii="Times New Roman" w:hAnsi="Times New Roman" w:cs="Times New Roman"/>
          <w:sz w:val="24"/>
          <w:szCs w:val="24"/>
        </w:rPr>
        <w:t>azo</w:t>
      </w:r>
      <w:proofErr w:type="spellEnd"/>
      <w:r w:rsidRPr="00F7177F">
        <w:rPr>
          <w:rFonts w:ascii="Times New Roman" w:hAnsi="Times New Roman" w:cs="Times New Roman"/>
          <w:sz w:val="24"/>
          <w:szCs w:val="24"/>
        </w:rPr>
        <w:t xml:space="preserve"> dye acid orange 7 (AO7) under UV–Visible light has been successfully investigated. The results show that the CeO</w:t>
      </w:r>
      <w:r w:rsidRPr="00F717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7177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7177F">
        <w:rPr>
          <w:rFonts w:ascii="Times New Roman" w:hAnsi="Times New Roman" w:cs="Times New Roman"/>
          <w:sz w:val="24"/>
          <w:szCs w:val="24"/>
        </w:rPr>
        <w:t>nanorods</w:t>
      </w:r>
      <w:proofErr w:type="spellEnd"/>
      <w:r w:rsidRPr="00F7177F">
        <w:rPr>
          <w:rFonts w:ascii="Times New Roman" w:hAnsi="Times New Roman" w:cs="Times New Roman"/>
          <w:sz w:val="24"/>
          <w:szCs w:val="24"/>
        </w:rPr>
        <w:t xml:space="preserve"> synthesized by hydrothermal method have high surface area and exhibit improved performance in the </w:t>
      </w:r>
      <w:proofErr w:type="spellStart"/>
      <w:r w:rsidRPr="00F7177F">
        <w:rPr>
          <w:rFonts w:ascii="Times New Roman" w:hAnsi="Times New Roman" w:cs="Times New Roman"/>
          <w:sz w:val="24"/>
          <w:szCs w:val="24"/>
        </w:rPr>
        <w:t>photocatalytic</w:t>
      </w:r>
      <w:proofErr w:type="spellEnd"/>
      <w:r w:rsidRPr="00F7177F">
        <w:rPr>
          <w:rFonts w:ascii="Times New Roman" w:hAnsi="Times New Roman" w:cs="Times New Roman"/>
          <w:sz w:val="24"/>
          <w:szCs w:val="24"/>
        </w:rPr>
        <w:t xml:space="preserve"> activity.</w:t>
      </w:r>
    </w:p>
    <w:sectPr w:rsidR="003D23C9" w:rsidRPr="00F71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F7177F"/>
    <w:rsid w:val="003D23C9"/>
    <w:rsid w:val="00F7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2020-09-25T07:12:00Z</dcterms:created>
  <dcterms:modified xsi:type="dcterms:W3CDTF">2020-09-25T07:13:00Z</dcterms:modified>
</cp:coreProperties>
</file>