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4C" w:rsidRPr="0073274C" w:rsidRDefault="0073274C" w:rsidP="007327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274C">
        <w:rPr>
          <w:rFonts w:ascii="Times New Roman" w:hAnsi="Times New Roman" w:cs="Times New Roman"/>
          <w:b/>
          <w:sz w:val="32"/>
          <w:szCs w:val="32"/>
        </w:rPr>
        <w:t>Abstract</w:t>
      </w:r>
    </w:p>
    <w:p w:rsidR="00DB1121" w:rsidRDefault="0073274C" w:rsidP="0073274C">
      <w:pPr>
        <w:spacing w:line="360" w:lineRule="auto"/>
        <w:jc w:val="both"/>
      </w:pPr>
      <w:r w:rsidRPr="0073274C">
        <w:rPr>
          <w:rFonts w:ascii="Times New Roman" w:hAnsi="Times New Roman" w:cs="Times New Roman"/>
          <w:sz w:val="24"/>
          <w:szCs w:val="24"/>
        </w:rPr>
        <w:t xml:space="preserve">Phase pure quaternary </w:t>
      </w:r>
      <w:proofErr w:type="spellStart"/>
      <w:r w:rsidRPr="0073274C">
        <w:rPr>
          <w:rFonts w:ascii="Times New Roman" w:hAnsi="Times New Roman" w:cs="Times New Roman"/>
          <w:sz w:val="24"/>
          <w:szCs w:val="24"/>
        </w:rPr>
        <w:t>chalcogenides</w:t>
      </w:r>
      <w:proofErr w:type="spellEnd"/>
      <w:r w:rsidRPr="0073274C">
        <w:rPr>
          <w:rFonts w:ascii="Times New Roman" w:hAnsi="Times New Roman" w:cs="Times New Roman"/>
          <w:sz w:val="24"/>
          <w:szCs w:val="24"/>
        </w:rPr>
        <w:t xml:space="preserve"> are promising materials for photovoltaic applications. The incorporation of transition metal </w:t>
      </w:r>
      <w:proofErr w:type="spellStart"/>
      <w:r w:rsidRPr="0073274C">
        <w:rPr>
          <w:rFonts w:ascii="Times New Roman" w:hAnsi="Times New Roman" w:cs="Times New Roman"/>
          <w:sz w:val="24"/>
          <w:szCs w:val="24"/>
        </w:rPr>
        <w:t>cations</w:t>
      </w:r>
      <w:proofErr w:type="spellEnd"/>
      <w:r w:rsidRPr="0073274C">
        <w:rPr>
          <w:rFonts w:ascii="Times New Roman" w:hAnsi="Times New Roman" w:cs="Times New Roman"/>
          <w:sz w:val="24"/>
          <w:szCs w:val="24"/>
        </w:rPr>
        <w:t xml:space="preserve"> into any semiconductor systems can lead to very interesting physical and chemical properties which make them suitable for applications in optoelectronic devices. In this study, Cu</w:t>
      </w:r>
      <w:r w:rsidRPr="0073274C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2</w:t>
      </w:r>
      <w:r w:rsidRPr="0073274C">
        <w:rPr>
          <w:rFonts w:ascii="Times New Roman" w:hAnsi="Times New Roman" w:cs="Times New Roman"/>
          <w:sz w:val="24"/>
          <w:szCs w:val="24"/>
        </w:rPr>
        <w:t>NiSnS</w:t>
      </w:r>
      <w:r w:rsidRPr="0073274C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4</w:t>
      </w:r>
      <w:r w:rsidRPr="0073274C">
        <w:rPr>
          <w:rFonts w:ascii="Times New Roman" w:hAnsi="Times New Roman" w:cs="Times New Roman"/>
          <w:sz w:val="24"/>
          <w:szCs w:val="24"/>
        </w:rPr>
        <w:t xml:space="preserve"> (CNTS) quaternary </w:t>
      </w:r>
      <w:proofErr w:type="spellStart"/>
      <w:r w:rsidRPr="0073274C">
        <w:rPr>
          <w:rFonts w:ascii="Times New Roman" w:hAnsi="Times New Roman" w:cs="Times New Roman"/>
          <w:sz w:val="24"/>
          <w:szCs w:val="24"/>
        </w:rPr>
        <w:t>nanoparticles</w:t>
      </w:r>
      <w:proofErr w:type="spellEnd"/>
      <w:r w:rsidRPr="0073274C">
        <w:rPr>
          <w:rFonts w:ascii="Times New Roman" w:hAnsi="Times New Roman" w:cs="Times New Roman"/>
          <w:sz w:val="24"/>
          <w:szCs w:val="24"/>
        </w:rPr>
        <w:t xml:space="preserve"> have been synthesized by the facile chemical route method. The structural, morphological, optical and electrical characteristics of the synthesized </w:t>
      </w:r>
      <w:proofErr w:type="spellStart"/>
      <w:r w:rsidRPr="0073274C">
        <w:rPr>
          <w:rFonts w:ascii="Times New Roman" w:hAnsi="Times New Roman" w:cs="Times New Roman"/>
          <w:sz w:val="24"/>
          <w:szCs w:val="24"/>
        </w:rPr>
        <w:t>nanoparticles</w:t>
      </w:r>
      <w:proofErr w:type="spellEnd"/>
      <w:r w:rsidRPr="0073274C">
        <w:rPr>
          <w:rFonts w:ascii="Times New Roman" w:hAnsi="Times New Roman" w:cs="Times New Roman"/>
          <w:sz w:val="24"/>
          <w:szCs w:val="24"/>
        </w:rPr>
        <w:t xml:space="preserve"> have been analyzed. The results obtained confirm the formation of phase pure CNTS </w:t>
      </w:r>
      <w:proofErr w:type="spellStart"/>
      <w:r w:rsidRPr="0073274C">
        <w:rPr>
          <w:rFonts w:ascii="Times New Roman" w:hAnsi="Times New Roman" w:cs="Times New Roman"/>
          <w:sz w:val="24"/>
          <w:szCs w:val="24"/>
        </w:rPr>
        <w:t>nanoparticles</w:t>
      </w:r>
      <w:proofErr w:type="spellEnd"/>
      <w:r w:rsidRPr="0073274C">
        <w:rPr>
          <w:rFonts w:ascii="Times New Roman" w:hAnsi="Times New Roman" w:cs="Times New Roman"/>
          <w:sz w:val="24"/>
          <w:szCs w:val="24"/>
        </w:rPr>
        <w:t xml:space="preserve">. The average crystallite size of the synthesized </w:t>
      </w:r>
      <w:proofErr w:type="spellStart"/>
      <w:r w:rsidRPr="0073274C">
        <w:rPr>
          <w:rFonts w:ascii="Times New Roman" w:hAnsi="Times New Roman" w:cs="Times New Roman"/>
          <w:sz w:val="24"/>
          <w:szCs w:val="24"/>
        </w:rPr>
        <w:t>nanoparticles</w:t>
      </w:r>
      <w:proofErr w:type="spellEnd"/>
      <w:r w:rsidRPr="0073274C">
        <w:rPr>
          <w:rFonts w:ascii="Times New Roman" w:hAnsi="Times New Roman" w:cs="Times New Roman"/>
          <w:sz w:val="24"/>
          <w:szCs w:val="24"/>
        </w:rPr>
        <w:t xml:space="preserve"> is estimated to be around 30 nm. The obtained optical band gap values of the synthesized CNTS </w:t>
      </w:r>
      <w:proofErr w:type="spellStart"/>
      <w:r w:rsidRPr="0073274C">
        <w:rPr>
          <w:rFonts w:ascii="Times New Roman" w:hAnsi="Times New Roman" w:cs="Times New Roman"/>
          <w:sz w:val="24"/>
          <w:szCs w:val="24"/>
        </w:rPr>
        <w:t>nanoparticles</w:t>
      </w:r>
      <w:proofErr w:type="spellEnd"/>
      <w:r w:rsidRPr="0073274C">
        <w:rPr>
          <w:rFonts w:ascii="Times New Roman" w:hAnsi="Times New Roman" w:cs="Times New Roman"/>
          <w:sz w:val="24"/>
          <w:szCs w:val="24"/>
        </w:rPr>
        <w:t xml:space="preserve"> are in good agreement with the optimum value required for an absorber material in photovoltaic solar energy-conversions. The present work explores the viability of synthesizing </w:t>
      </w:r>
      <w:proofErr w:type="spellStart"/>
      <w:r w:rsidRPr="0073274C">
        <w:rPr>
          <w:rFonts w:ascii="Times New Roman" w:hAnsi="Times New Roman" w:cs="Times New Roman"/>
          <w:sz w:val="24"/>
          <w:szCs w:val="24"/>
        </w:rPr>
        <w:t>nanoparticles</w:t>
      </w:r>
      <w:proofErr w:type="spellEnd"/>
      <w:r w:rsidRPr="0073274C">
        <w:rPr>
          <w:rFonts w:ascii="Times New Roman" w:hAnsi="Times New Roman" w:cs="Times New Roman"/>
          <w:sz w:val="24"/>
          <w:szCs w:val="24"/>
        </w:rPr>
        <w:t xml:space="preserve"> (CNTS) with elements which are abundantly available by using an environmentally-friendly and low-cost process which is potential for energy- conversion applications</w:t>
      </w:r>
      <w:r w:rsidRPr="001E1A55">
        <w:t>.</w:t>
      </w:r>
    </w:p>
    <w:sectPr w:rsidR="00DB1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73274C"/>
    <w:rsid w:val="0073274C"/>
    <w:rsid w:val="00DB1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2020-09-25T09:45:00Z</dcterms:created>
  <dcterms:modified xsi:type="dcterms:W3CDTF">2020-09-25T09:47:00Z</dcterms:modified>
</cp:coreProperties>
</file>