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0E" w:rsidRPr="00075D0E" w:rsidRDefault="00075D0E" w:rsidP="00075D0E">
      <w:pPr>
        <w:jc w:val="center"/>
        <w:rPr>
          <w:rFonts w:ascii="Times New Roman" w:eastAsia="Times New Roman" w:hAnsi="Times New Roman"/>
          <w:b/>
          <w:color w:val="333333"/>
          <w:sz w:val="32"/>
          <w:szCs w:val="32"/>
        </w:rPr>
      </w:pPr>
      <w:r w:rsidRPr="00075D0E">
        <w:rPr>
          <w:rFonts w:ascii="Times New Roman" w:eastAsia="Times New Roman" w:hAnsi="Times New Roman"/>
          <w:b/>
          <w:color w:val="333333"/>
          <w:sz w:val="32"/>
          <w:szCs w:val="32"/>
        </w:rPr>
        <w:t>Abstract</w:t>
      </w:r>
    </w:p>
    <w:p w:rsidR="0023176D" w:rsidRPr="00075D0E" w:rsidRDefault="00075D0E" w:rsidP="00075D0E">
      <w:pPr>
        <w:tabs>
          <w:tab w:val="left" w:pos="720"/>
        </w:tabs>
        <w:spacing w:line="360" w:lineRule="auto"/>
        <w:jc w:val="both"/>
        <w:rPr>
          <w:rFonts w:ascii="Times New Roman" w:hAnsi="Times New Roman" w:cs="Times New Roman"/>
        </w:rPr>
      </w:pPr>
      <w:r w:rsidRPr="00075D0E">
        <w:rPr>
          <w:rFonts w:ascii="Times New Roman" w:eastAsia="Times New Roman" w:hAnsi="Times New Roman" w:cs="Times New Roman"/>
          <w:b/>
          <w:color w:val="333333"/>
          <w:sz w:val="28"/>
          <w:szCs w:val="28"/>
        </w:rPr>
        <w:t xml:space="preserve"> </w:t>
      </w:r>
      <w:r w:rsidRPr="00075D0E">
        <w:rPr>
          <w:rFonts w:ascii="Times New Roman" w:hAnsi="Times New Roman" w:cs="Times New Roman"/>
          <w:color w:val="2E2E2E"/>
          <w:sz w:val="27"/>
          <w:szCs w:val="27"/>
        </w:rPr>
        <w:t xml:space="preserve">Soluble </w:t>
      </w:r>
      <w:proofErr w:type="spellStart"/>
      <w:r w:rsidRPr="00075D0E">
        <w:rPr>
          <w:rFonts w:ascii="Times New Roman" w:hAnsi="Times New Roman" w:cs="Times New Roman"/>
          <w:color w:val="2E2E2E"/>
          <w:sz w:val="27"/>
          <w:szCs w:val="27"/>
        </w:rPr>
        <w:t>polyaniline</w:t>
      </w:r>
      <w:proofErr w:type="spellEnd"/>
      <w:r w:rsidRPr="00075D0E">
        <w:rPr>
          <w:rFonts w:ascii="Times New Roman" w:hAnsi="Times New Roman" w:cs="Times New Roman"/>
          <w:color w:val="2E2E2E"/>
          <w:sz w:val="27"/>
          <w:szCs w:val="27"/>
        </w:rPr>
        <w:t xml:space="preserve"> (PANI) doped with </w:t>
      </w:r>
      <w:proofErr w:type="spellStart"/>
      <w:r w:rsidRPr="00075D0E">
        <w:rPr>
          <w:rFonts w:ascii="Times New Roman" w:hAnsi="Times New Roman" w:cs="Times New Roman"/>
          <w:color w:val="2E2E2E"/>
          <w:sz w:val="27"/>
          <w:szCs w:val="27"/>
        </w:rPr>
        <w:t>dodecylbenzene</w:t>
      </w:r>
      <w:proofErr w:type="spellEnd"/>
      <w:r w:rsidRPr="00075D0E">
        <w:rPr>
          <w:rFonts w:ascii="Times New Roman" w:hAnsi="Times New Roman" w:cs="Times New Roman"/>
          <w:color w:val="2E2E2E"/>
          <w:sz w:val="27"/>
          <w:szCs w:val="27"/>
        </w:rPr>
        <w:t xml:space="preserve"> </w:t>
      </w:r>
      <w:proofErr w:type="spellStart"/>
      <w:r w:rsidRPr="00075D0E">
        <w:rPr>
          <w:rFonts w:ascii="Times New Roman" w:hAnsi="Times New Roman" w:cs="Times New Roman"/>
          <w:color w:val="2E2E2E"/>
          <w:sz w:val="27"/>
          <w:szCs w:val="27"/>
        </w:rPr>
        <w:t>sulfonic</w:t>
      </w:r>
      <w:proofErr w:type="spellEnd"/>
      <w:r w:rsidRPr="00075D0E">
        <w:rPr>
          <w:rFonts w:ascii="Times New Roman" w:hAnsi="Times New Roman" w:cs="Times New Roman"/>
          <w:color w:val="2E2E2E"/>
          <w:sz w:val="27"/>
          <w:szCs w:val="27"/>
        </w:rPr>
        <w:t xml:space="preserve"> acid (DBSA) was synthesized by chemical oxidation method and was cast on glass using homemade spray, a simple technology used for coating thin film in order to replace other costly complicated techniques. The PANI–DBSA was characterized by FTIR, XRD and UV–</w:t>
      </w:r>
      <w:proofErr w:type="spellStart"/>
      <w:r w:rsidRPr="00075D0E">
        <w:rPr>
          <w:rFonts w:ascii="Times New Roman" w:hAnsi="Times New Roman" w:cs="Times New Roman"/>
          <w:color w:val="2E2E2E"/>
          <w:sz w:val="27"/>
          <w:szCs w:val="27"/>
        </w:rPr>
        <w:t>vis</w:t>
      </w:r>
      <w:proofErr w:type="spellEnd"/>
      <w:r w:rsidRPr="00075D0E">
        <w:rPr>
          <w:rFonts w:ascii="Times New Roman" w:hAnsi="Times New Roman" w:cs="Times New Roman"/>
          <w:color w:val="2E2E2E"/>
          <w:sz w:val="27"/>
          <w:szCs w:val="27"/>
        </w:rPr>
        <w:t xml:space="preserve"> techniques. The TGA results illustrated that they are three major stages of weight loss of the PANI–DBSA sample. D.C. and A.C. study was performed by pelletizing the sample. D.C. conductivity obtained at room temperature was 3.753 × 10</w:t>
      </w:r>
      <w:r w:rsidRPr="00075D0E">
        <w:rPr>
          <w:rFonts w:ascii="Times New Roman" w:hAnsi="Times New Roman" w:cs="Times New Roman"/>
          <w:color w:val="2E2E2E"/>
          <w:sz w:val="20"/>
          <w:szCs w:val="20"/>
          <w:vertAlign w:val="superscript"/>
        </w:rPr>
        <w:t>−3</w:t>
      </w:r>
      <w:r w:rsidRPr="00075D0E">
        <w:rPr>
          <w:rFonts w:ascii="Times New Roman" w:hAnsi="Times New Roman" w:cs="Times New Roman"/>
          <w:color w:val="2E2E2E"/>
          <w:sz w:val="27"/>
          <w:szCs w:val="27"/>
        </w:rPr>
        <w:t> S/cm. The A.C. conductivity and dielectric properties was analyzed in the frequency range 100–1000 </w:t>
      </w:r>
      <w:proofErr w:type="gramStart"/>
      <w:r w:rsidRPr="00075D0E">
        <w:rPr>
          <w:rFonts w:ascii="Times New Roman" w:hAnsi="Times New Roman" w:cs="Times New Roman"/>
          <w:color w:val="2E2E2E"/>
          <w:sz w:val="27"/>
          <w:szCs w:val="27"/>
        </w:rPr>
        <w:t>kHz</w:t>
      </w:r>
      <w:proofErr w:type="gramEnd"/>
      <w:r w:rsidRPr="00075D0E">
        <w:rPr>
          <w:rFonts w:ascii="Times New Roman" w:hAnsi="Times New Roman" w:cs="Times New Roman"/>
          <w:color w:val="2E2E2E"/>
          <w:sz w:val="27"/>
          <w:szCs w:val="27"/>
        </w:rPr>
        <w:t xml:space="preserve"> which indicates that the value of dielectric constant and loss tangent increases with increase in temperature and decreases with increase in frequency and in addition it supports the hopping mechanism. </w:t>
      </w:r>
      <w:proofErr w:type="gramStart"/>
      <w:r w:rsidRPr="00075D0E">
        <w:rPr>
          <w:rFonts w:ascii="Times New Roman" w:hAnsi="Times New Roman" w:cs="Times New Roman"/>
          <w:color w:val="2E2E2E"/>
          <w:sz w:val="27"/>
          <w:szCs w:val="27"/>
        </w:rPr>
        <w:t>Current density–voltage (</w:t>
      </w:r>
      <w:r w:rsidRPr="00075D0E">
        <w:rPr>
          <w:rStyle w:val="Emphasis"/>
          <w:rFonts w:ascii="Times New Roman" w:hAnsi="Times New Roman" w:cs="Times New Roman"/>
          <w:color w:val="2E2E2E"/>
          <w:sz w:val="27"/>
          <w:szCs w:val="27"/>
        </w:rPr>
        <w:t>J</w:t>
      </w:r>
      <w:r w:rsidRPr="00075D0E">
        <w:rPr>
          <w:rFonts w:ascii="Times New Roman" w:hAnsi="Times New Roman" w:cs="Times New Roman"/>
          <w:color w:val="2E2E2E"/>
          <w:sz w:val="27"/>
          <w:szCs w:val="27"/>
        </w:rPr>
        <w:t>–</w:t>
      </w:r>
      <w:r w:rsidRPr="00075D0E">
        <w:rPr>
          <w:rStyle w:val="Emphasis"/>
          <w:rFonts w:ascii="Times New Roman" w:hAnsi="Times New Roman" w:cs="Times New Roman"/>
          <w:color w:val="2E2E2E"/>
          <w:sz w:val="27"/>
          <w:szCs w:val="27"/>
        </w:rPr>
        <w:t>V</w:t>
      </w:r>
      <w:r w:rsidRPr="00075D0E">
        <w:rPr>
          <w:rFonts w:ascii="Times New Roman" w:hAnsi="Times New Roman" w:cs="Times New Roman"/>
          <w:color w:val="2E2E2E"/>
          <w:sz w:val="27"/>
          <w:szCs w:val="27"/>
        </w:rPr>
        <w:t>) measurements was</w:t>
      </w:r>
      <w:proofErr w:type="gramEnd"/>
      <w:r w:rsidRPr="00075D0E">
        <w:rPr>
          <w:rFonts w:ascii="Times New Roman" w:hAnsi="Times New Roman" w:cs="Times New Roman"/>
          <w:color w:val="2E2E2E"/>
          <w:sz w:val="27"/>
          <w:szCs w:val="27"/>
        </w:rPr>
        <w:t xml:space="preserve"> used to characterize ITO/PANI–DBSA/Al device. The value of various junction parameters such as ideality factor, barrier height and saturation current density was calculated.</w:t>
      </w:r>
    </w:p>
    <w:sectPr w:rsidR="0023176D" w:rsidRPr="00075D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75D0E"/>
    <w:rsid w:val="00075D0E"/>
    <w:rsid w:val="00231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75D0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2020-09-26T06:10:00Z</dcterms:created>
  <dcterms:modified xsi:type="dcterms:W3CDTF">2020-09-26T06:10:00Z</dcterms:modified>
</cp:coreProperties>
</file>