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2C" w:rsidRPr="0026352C" w:rsidRDefault="0026352C" w:rsidP="0026352C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26352C">
        <w:rPr>
          <w:rFonts w:ascii="Times New Roman" w:hAnsi="Times New Roman" w:cs="Times New Roman"/>
          <w:b/>
          <w:color w:val="333333"/>
          <w:sz w:val="32"/>
          <w:szCs w:val="32"/>
        </w:rPr>
        <w:t>Abstract</w:t>
      </w:r>
    </w:p>
    <w:p w:rsidR="0048579F" w:rsidRPr="0026352C" w:rsidRDefault="0026352C" w:rsidP="002635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52C">
        <w:rPr>
          <w:rFonts w:ascii="Times New Roman" w:hAnsi="Times New Roman" w:cs="Times New Roman"/>
          <w:sz w:val="24"/>
          <w:szCs w:val="24"/>
        </w:rPr>
        <w:t xml:space="preserve">The present work reports the synthesis of a synthetic polymer Poly-vinyl Alcohol embedded silver </w:t>
      </w:r>
      <w:proofErr w:type="spellStart"/>
      <w:r w:rsidRPr="0026352C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26352C">
        <w:rPr>
          <w:rFonts w:ascii="Times New Roman" w:hAnsi="Times New Roman" w:cs="Times New Roman"/>
          <w:sz w:val="24"/>
          <w:szCs w:val="24"/>
        </w:rPr>
        <w:t xml:space="preserve"> (PVA-Ag NPs). The mechanical properties of the polymer were also studied. Synthetic polymer such as polyvinyl alcohol (PVA) has recently attracted researchers due to its biocompatibility and degradable property. PVA polymer has a remarkable re-cyclic property due to its physical and chemical properties. To enhance the PVA’s limitation the polymer was embedded with silver </w:t>
      </w:r>
      <w:proofErr w:type="spellStart"/>
      <w:r w:rsidRPr="0026352C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26352C">
        <w:rPr>
          <w:rFonts w:ascii="Times New Roman" w:hAnsi="Times New Roman" w:cs="Times New Roman"/>
          <w:sz w:val="24"/>
          <w:szCs w:val="24"/>
        </w:rPr>
        <w:t xml:space="preserve"> to form PVA-Ag </w:t>
      </w:r>
      <w:proofErr w:type="spellStart"/>
      <w:r w:rsidRPr="0026352C">
        <w:rPr>
          <w:rFonts w:ascii="Times New Roman" w:hAnsi="Times New Roman" w:cs="Times New Roman"/>
          <w:sz w:val="24"/>
          <w:szCs w:val="24"/>
        </w:rPr>
        <w:t>nanocomposite</w:t>
      </w:r>
      <w:proofErr w:type="spellEnd"/>
      <w:r w:rsidRPr="0026352C">
        <w:rPr>
          <w:rFonts w:ascii="Times New Roman" w:hAnsi="Times New Roman" w:cs="Times New Roman"/>
          <w:sz w:val="24"/>
          <w:szCs w:val="24"/>
        </w:rPr>
        <w:t xml:space="preserve">. Such </w:t>
      </w:r>
      <w:proofErr w:type="spellStart"/>
      <w:r w:rsidRPr="0026352C">
        <w:rPr>
          <w:rFonts w:ascii="Times New Roman" w:hAnsi="Times New Roman" w:cs="Times New Roman"/>
          <w:sz w:val="24"/>
          <w:szCs w:val="24"/>
        </w:rPr>
        <w:t>nanocomposite</w:t>
      </w:r>
      <w:proofErr w:type="spellEnd"/>
      <w:r w:rsidRPr="0026352C">
        <w:rPr>
          <w:rFonts w:ascii="Times New Roman" w:hAnsi="Times New Roman" w:cs="Times New Roman"/>
          <w:sz w:val="24"/>
          <w:szCs w:val="24"/>
        </w:rPr>
        <w:t xml:space="preserve"> has excellent mechanical properties and thermal stability. This kind of </w:t>
      </w:r>
      <w:proofErr w:type="spellStart"/>
      <w:r w:rsidRPr="0026352C">
        <w:rPr>
          <w:rFonts w:ascii="Times New Roman" w:hAnsi="Times New Roman" w:cs="Times New Roman"/>
          <w:sz w:val="24"/>
          <w:szCs w:val="24"/>
        </w:rPr>
        <w:t>nanocomposite</w:t>
      </w:r>
      <w:proofErr w:type="spellEnd"/>
      <w:r w:rsidRPr="0026352C">
        <w:rPr>
          <w:rFonts w:ascii="Times New Roman" w:hAnsi="Times New Roman" w:cs="Times New Roman"/>
          <w:sz w:val="24"/>
          <w:szCs w:val="24"/>
        </w:rPr>
        <w:t xml:space="preserve"> finds its application in medical and biomedical field.</w:t>
      </w:r>
    </w:p>
    <w:sectPr w:rsidR="0048579F" w:rsidRPr="00263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26352C"/>
    <w:rsid w:val="0026352C"/>
    <w:rsid w:val="0048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2020-09-26T09:32:00Z</dcterms:created>
  <dcterms:modified xsi:type="dcterms:W3CDTF">2020-09-26T09:32:00Z</dcterms:modified>
</cp:coreProperties>
</file>