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45" w:rsidRPr="001E4C45" w:rsidRDefault="001E4C45" w:rsidP="001E4C45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1E4C45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1500BE" w:rsidRDefault="001E4C45" w:rsidP="001E4C45">
      <w:pPr>
        <w:spacing w:line="360" w:lineRule="auto"/>
        <w:jc w:val="both"/>
      </w:pPr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The present research is focused on the development of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ecofriendly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 biopolymer blend based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nanocomposites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 to enhance the effect of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cytotoxic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 activity. Novel eco-friendly synthesis of pure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Chitosan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–Agar blend and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Chitosan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–Agar/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ZnO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nanocomposites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 was successfully synthesized by in-situ chemical synthesis method. The influence of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Chitosan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–Agar (1:1 wt/wt %) concentrations (0.1, 0.5, 1 and 3 g) was studied. The presence of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ZnO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nanoparticles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 in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Chitosan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–Agar polymer matrix was confirmed by UV, FTIR, XRD, FESEM, EDAX and TEM. The crystallite size of the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nanocomposites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 in the range of 12–17 nm is observed from XRD analysis. PL and UV reveal that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Nanocomposites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 shows </w:t>
      </w:r>
      <w:proofErr w:type="gram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an</w:t>
      </w:r>
      <w:proofErr w:type="gram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 blue shift by increase in the blend concentrations. TEM analysis shows that 0.1 and 3 g of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Chitosan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–Agar/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ZnO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Nanocomposites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 are in spindle and spherical shape with polycrystalline nature. The prepared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Nanocomposites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 shows the respectable Antibacterial activity against Gram-positive (</w:t>
      </w:r>
      <w:r w:rsidRPr="00A12305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CFCFC"/>
        </w:rPr>
        <w:t xml:space="preserve">Staphylococcus </w:t>
      </w:r>
      <w:proofErr w:type="spellStart"/>
      <w:r w:rsidRPr="00A12305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CFCFC"/>
        </w:rPr>
        <w:t>aureus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 and </w:t>
      </w:r>
      <w:r w:rsidRPr="00A12305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CFCFC"/>
        </w:rPr>
        <w:t xml:space="preserve">Bacillus </w:t>
      </w:r>
      <w:proofErr w:type="spellStart"/>
      <w:r w:rsidRPr="00A12305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CFCFC"/>
        </w:rPr>
        <w:t>subtilis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) and Gram-negative (</w:t>
      </w:r>
      <w:r w:rsidRPr="00A12305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CFCFC"/>
        </w:rPr>
        <w:t xml:space="preserve">Pseudomonas </w:t>
      </w:r>
      <w:proofErr w:type="spellStart"/>
      <w:r w:rsidRPr="00A12305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CFCFC"/>
        </w:rPr>
        <w:t>aureginosa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 and </w:t>
      </w:r>
      <w:proofErr w:type="spellStart"/>
      <w:r w:rsidRPr="00A12305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CFCFC"/>
        </w:rPr>
        <w:t>Klebsilla</w:t>
      </w:r>
      <w:proofErr w:type="spellEnd"/>
      <w:r w:rsidRPr="00A12305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CFCFC"/>
        </w:rPr>
        <w:t xml:space="preserve"> pneumonia</w:t>
      </w:r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) bacteria. The potential toxicity of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Chitosan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–Agar/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ZnO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nanocomposites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 was studied for normal (L929) and breast cancer cell line (MB231). The result of this investigation shows that the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Chitosan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–Agar/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ZnO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>nanocomposites</w:t>
      </w:r>
      <w:proofErr w:type="spellEnd"/>
      <w:r w:rsidRPr="00A12305">
        <w:rPr>
          <w:rFonts w:ascii="Times New Roman" w:hAnsi="Times New Roman"/>
          <w:color w:val="333333"/>
          <w:sz w:val="28"/>
          <w:szCs w:val="28"/>
          <w:shd w:val="clear" w:color="auto" w:fill="FCFCFC"/>
        </w:rPr>
        <w:t xml:space="preserve"> deliver a dose dependent toxicity in normal and cancer cell line.</w:t>
      </w:r>
    </w:p>
    <w:sectPr w:rsidR="00150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E4C45"/>
    <w:rsid w:val="001500BE"/>
    <w:rsid w:val="001E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2020-09-26T10:05:00Z</dcterms:created>
  <dcterms:modified xsi:type="dcterms:W3CDTF">2020-09-26T10:05:00Z</dcterms:modified>
</cp:coreProperties>
</file>