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06" w:rsidRPr="00750006" w:rsidRDefault="00750006" w:rsidP="00750006">
      <w:pPr>
        <w:jc w:val="center"/>
        <w:rPr>
          <w:rFonts w:ascii="Times New Roman" w:eastAsia="Times New Roman" w:hAnsi="Times New Roman"/>
          <w:b/>
          <w:color w:val="333333"/>
          <w:sz w:val="32"/>
          <w:szCs w:val="32"/>
        </w:rPr>
      </w:pPr>
      <w:r w:rsidRPr="00750006">
        <w:rPr>
          <w:rFonts w:ascii="Times New Roman" w:eastAsia="Times New Roman" w:hAnsi="Times New Roman"/>
          <w:b/>
          <w:color w:val="333333"/>
          <w:sz w:val="32"/>
          <w:szCs w:val="32"/>
        </w:rPr>
        <w:t>ABSTRACT</w:t>
      </w:r>
    </w:p>
    <w:p w:rsidR="003C156F" w:rsidRDefault="00750006" w:rsidP="00750006">
      <w:pPr>
        <w:spacing w:line="360" w:lineRule="auto"/>
        <w:jc w:val="both"/>
      </w:pPr>
      <w:r w:rsidRPr="00E1398B">
        <w:rPr>
          <w:rFonts w:ascii="Times New Roman" w:eastAsia="Times New Roman" w:hAnsi="Times New Roman"/>
          <w:color w:val="333333"/>
          <w:sz w:val="24"/>
          <w:szCs w:val="24"/>
        </w:rPr>
        <w:t xml:space="preserve"> In the present work, numerical simulation of a bi-cascaded surface </w:t>
      </w:r>
      <w:proofErr w:type="spellStart"/>
      <w:r w:rsidRPr="00E1398B">
        <w:rPr>
          <w:rFonts w:ascii="Times New Roman" w:eastAsia="Times New Roman" w:hAnsi="Times New Roman"/>
          <w:color w:val="333333"/>
          <w:sz w:val="24"/>
          <w:szCs w:val="24"/>
        </w:rPr>
        <w:t>plasmon</w:t>
      </w:r>
      <w:proofErr w:type="spellEnd"/>
      <w:r w:rsidRPr="00E1398B">
        <w:rPr>
          <w:rFonts w:ascii="Times New Roman" w:eastAsia="Times New Roman" w:hAnsi="Times New Roman"/>
          <w:color w:val="333333"/>
          <w:sz w:val="24"/>
          <w:szCs w:val="24"/>
        </w:rPr>
        <w:t xml:space="preserve"> resonance based </w:t>
      </w:r>
      <w:proofErr w:type="spellStart"/>
      <w:r w:rsidRPr="00E1398B">
        <w:rPr>
          <w:rFonts w:ascii="Times New Roman" w:eastAsia="Times New Roman" w:hAnsi="Times New Roman"/>
          <w:color w:val="333333"/>
          <w:sz w:val="24"/>
          <w:szCs w:val="24"/>
        </w:rPr>
        <w:t>fibre</w:t>
      </w:r>
      <w:proofErr w:type="spellEnd"/>
      <w:r w:rsidRPr="00E1398B">
        <w:rPr>
          <w:rFonts w:ascii="Times New Roman" w:eastAsia="Times New Roman" w:hAnsi="Times New Roman"/>
          <w:color w:val="333333"/>
          <w:sz w:val="24"/>
          <w:szCs w:val="24"/>
        </w:rPr>
        <w:t xml:space="preserve"> optic sensor </w:t>
      </w:r>
      <w:proofErr w:type="gramStart"/>
      <w:r w:rsidRPr="00E1398B">
        <w:rPr>
          <w:rFonts w:ascii="Times New Roman" w:eastAsia="Times New Roman" w:hAnsi="Times New Roman"/>
          <w:color w:val="333333"/>
          <w:sz w:val="24"/>
          <w:szCs w:val="24"/>
        </w:rPr>
        <w:t>using  various</w:t>
      </w:r>
      <w:proofErr w:type="gramEnd"/>
      <w:r w:rsidRPr="00E1398B">
        <w:rPr>
          <w:rFonts w:ascii="Times New Roman" w:eastAsia="Times New Roman" w:hAnsi="Times New Roman"/>
          <w:color w:val="333333"/>
          <w:sz w:val="24"/>
          <w:szCs w:val="24"/>
        </w:rPr>
        <w:t xml:space="preserve"> noble metals has been carried out. The attenuated total internal reflection method along with </w:t>
      </w:r>
      <w:proofErr w:type="spellStart"/>
      <w:r w:rsidRPr="00E1398B">
        <w:rPr>
          <w:rFonts w:ascii="Times New Roman" w:eastAsia="Times New Roman" w:hAnsi="Times New Roman"/>
          <w:color w:val="333333"/>
          <w:sz w:val="24"/>
          <w:szCs w:val="24"/>
        </w:rPr>
        <w:t>Krestchmann</w:t>
      </w:r>
      <w:proofErr w:type="spellEnd"/>
      <w:r w:rsidRPr="00E1398B">
        <w:rPr>
          <w:rFonts w:ascii="Times New Roman" w:eastAsia="Times New Roman" w:hAnsi="Times New Roman"/>
          <w:color w:val="333333"/>
          <w:sz w:val="24"/>
          <w:szCs w:val="24"/>
        </w:rPr>
        <w:t xml:space="preserve"> configuration has been used to analyze the sensor. The thickness of the metal layer, its dielectric constants and the thickness, length and refractive index of the sensing layer is properly chosen and the sensitivity evaluation is done </w:t>
      </w:r>
      <w:proofErr w:type="gramStart"/>
      <w:r w:rsidRPr="00E1398B">
        <w:rPr>
          <w:rFonts w:ascii="Times New Roman" w:eastAsia="Times New Roman" w:hAnsi="Times New Roman"/>
          <w:color w:val="333333"/>
          <w:sz w:val="24"/>
          <w:szCs w:val="24"/>
        </w:rPr>
        <w:t>and  the</w:t>
      </w:r>
      <w:proofErr w:type="gramEnd"/>
      <w:r w:rsidRPr="00E1398B">
        <w:rPr>
          <w:rFonts w:ascii="Times New Roman" w:eastAsia="Times New Roman" w:hAnsi="Times New Roman"/>
          <w:color w:val="333333"/>
          <w:sz w:val="24"/>
          <w:szCs w:val="24"/>
        </w:rPr>
        <w:t xml:space="preserve"> various sensor  parameters have been optimized.  The proposed sensor is bi-cascaded </w:t>
      </w:r>
      <w:proofErr w:type="spellStart"/>
      <w:proofErr w:type="gramStart"/>
      <w:r w:rsidRPr="00E1398B">
        <w:rPr>
          <w:rFonts w:ascii="Times New Roman" w:eastAsia="Times New Roman" w:hAnsi="Times New Roman"/>
          <w:color w:val="333333"/>
          <w:sz w:val="24"/>
          <w:szCs w:val="24"/>
        </w:rPr>
        <w:t>ie</w:t>
      </w:r>
      <w:proofErr w:type="spellEnd"/>
      <w:r w:rsidRPr="00E1398B">
        <w:rPr>
          <w:rFonts w:ascii="Times New Roman" w:eastAsia="Times New Roman" w:hAnsi="Times New Roman"/>
          <w:color w:val="333333"/>
          <w:sz w:val="24"/>
          <w:szCs w:val="24"/>
        </w:rPr>
        <w:t>.,</w:t>
      </w:r>
      <w:proofErr w:type="gramEnd"/>
      <w:r w:rsidRPr="00E1398B">
        <w:rPr>
          <w:rFonts w:ascii="Times New Roman" w:eastAsia="Times New Roman" w:hAnsi="Times New Roman"/>
          <w:color w:val="333333"/>
          <w:sz w:val="24"/>
          <w:szCs w:val="24"/>
        </w:rPr>
        <w:t xml:space="preserve"> it can simultaneously detect two kinds of substances. It provides reasonable values of performance parameters and hence finds application as a good chemical/gas/biosensor.</w:t>
      </w:r>
    </w:p>
    <w:sectPr w:rsidR="003C15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50006"/>
    <w:rsid w:val="003C156F"/>
    <w:rsid w:val="00750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2020-09-28T06:36:00Z</dcterms:created>
  <dcterms:modified xsi:type="dcterms:W3CDTF">2020-09-28T06:38:00Z</dcterms:modified>
</cp:coreProperties>
</file>