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34" w:rsidRPr="00567A34" w:rsidRDefault="00567A34" w:rsidP="00567A34">
      <w:pPr>
        <w:jc w:val="center"/>
        <w:rPr>
          <w:rFonts w:ascii="Times New Roman" w:eastAsia="Times New Roman" w:hAnsi="Times New Roman"/>
          <w:b/>
          <w:color w:val="333333"/>
          <w:sz w:val="32"/>
          <w:szCs w:val="32"/>
        </w:rPr>
      </w:pPr>
      <w:r w:rsidRPr="00567A34">
        <w:rPr>
          <w:rFonts w:ascii="Times New Roman" w:eastAsia="Times New Roman" w:hAnsi="Times New Roman"/>
          <w:b/>
          <w:color w:val="333333"/>
          <w:sz w:val="32"/>
          <w:szCs w:val="32"/>
        </w:rPr>
        <w:t>ABSTRACT</w:t>
      </w:r>
    </w:p>
    <w:p w:rsidR="00B9250C" w:rsidRDefault="00567A34" w:rsidP="00567A34">
      <w:pPr>
        <w:spacing w:line="360" w:lineRule="auto"/>
        <w:jc w:val="both"/>
      </w:pPr>
      <w:r w:rsidRPr="00E1398B">
        <w:rPr>
          <w:rFonts w:ascii="Times New Roman" w:eastAsia="Times New Roman" w:hAnsi="Times New Roman"/>
          <w:color w:val="333333"/>
          <w:sz w:val="24"/>
          <w:szCs w:val="24"/>
        </w:rPr>
        <w:t xml:space="preserve"> In the recent years, the </w:t>
      </w:r>
      <w:proofErr w:type="gramStart"/>
      <w:r w:rsidRPr="00E1398B">
        <w:rPr>
          <w:rFonts w:ascii="Times New Roman" w:eastAsia="Times New Roman" w:hAnsi="Times New Roman"/>
          <w:color w:val="333333"/>
          <w:sz w:val="24"/>
          <w:szCs w:val="24"/>
        </w:rPr>
        <w:t xml:space="preserve">application of </w:t>
      </w:r>
      <w:proofErr w:type="spellStart"/>
      <w:r w:rsidRPr="00E1398B">
        <w:rPr>
          <w:rFonts w:ascii="Times New Roman" w:eastAsia="Times New Roman" w:hAnsi="Times New Roman"/>
          <w:color w:val="333333"/>
          <w:sz w:val="24"/>
          <w:szCs w:val="24"/>
        </w:rPr>
        <w:t>spr</w:t>
      </w:r>
      <w:proofErr w:type="spellEnd"/>
      <w:r w:rsidRPr="00E1398B">
        <w:rPr>
          <w:rFonts w:ascii="Times New Roman" w:eastAsia="Times New Roman" w:hAnsi="Times New Roman"/>
          <w:color w:val="333333"/>
          <w:sz w:val="24"/>
          <w:szCs w:val="24"/>
        </w:rPr>
        <w:t xml:space="preserve"> based </w:t>
      </w:r>
      <w:proofErr w:type="spellStart"/>
      <w:r w:rsidRPr="00E1398B">
        <w:rPr>
          <w:rFonts w:ascii="Times New Roman" w:eastAsia="Times New Roman" w:hAnsi="Times New Roman"/>
          <w:color w:val="333333"/>
          <w:sz w:val="24"/>
          <w:szCs w:val="24"/>
        </w:rPr>
        <w:t>fibre</w:t>
      </w:r>
      <w:proofErr w:type="spellEnd"/>
      <w:r w:rsidRPr="00E1398B">
        <w:rPr>
          <w:rFonts w:ascii="Times New Roman" w:eastAsia="Times New Roman" w:hAnsi="Times New Roman"/>
          <w:color w:val="333333"/>
          <w:sz w:val="24"/>
          <w:szCs w:val="24"/>
        </w:rPr>
        <w:t xml:space="preserve"> optic sensors have</w:t>
      </w:r>
      <w:proofErr w:type="gramEnd"/>
      <w:r w:rsidRPr="00E1398B">
        <w:rPr>
          <w:rFonts w:ascii="Times New Roman" w:eastAsia="Times New Roman" w:hAnsi="Times New Roman"/>
          <w:color w:val="333333"/>
          <w:sz w:val="24"/>
          <w:szCs w:val="24"/>
        </w:rPr>
        <w:t xml:space="preserve"> progressed very rapidly. Due to the increase in diseases and </w:t>
      </w:r>
      <w:proofErr w:type="spellStart"/>
      <w:r w:rsidRPr="00E1398B">
        <w:rPr>
          <w:rFonts w:ascii="Times New Roman" w:eastAsia="Times New Roman" w:hAnsi="Times New Roman"/>
          <w:color w:val="333333"/>
          <w:sz w:val="24"/>
          <w:szCs w:val="24"/>
        </w:rPr>
        <w:t>diagnotics</w:t>
      </w:r>
      <w:proofErr w:type="spellEnd"/>
      <w:r w:rsidRPr="00E1398B">
        <w:rPr>
          <w:rFonts w:ascii="Times New Roman" w:eastAsia="Times New Roman" w:hAnsi="Times New Roman"/>
          <w:color w:val="333333"/>
          <w:sz w:val="24"/>
          <w:szCs w:val="24"/>
        </w:rPr>
        <w:t xml:space="preserve">, the urge for bio sensing applications have drawn the attention of researchers. A detailed numerical analysis on the performance parameter of an optical </w:t>
      </w:r>
      <w:proofErr w:type="spellStart"/>
      <w:r w:rsidRPr="00E1398B">
        <w:rPr>
          <w:rFonts w:ascii="Times New Roman" w:eastAsia="Times New Roman" w:hAnsi="Times New Roman"/>
          <w:color w:val="333333"/>
          <w:sz w:val="24"/>
          <w:szCs w:val="24"/>
        </w:rPr>
        <w:t>fibre</w:t>
      </w:r>
      <w:proofErr w:type="spellEnd"/>
      <w:r w:rsidRPr="00E1398B">
        <w:rPr>
          <w:rFonts w:ascii="Times New Roman" w:eastAsia="Times New Roman" w:hAnsi="Times New Roman"/>
          <w:color w:val="333333"/>
          <w:sz w:val="24"/>
          <w:szCs w:val="24"/>
        </w:rPr>
        <w:t xml:space="preserve"> based SPR sensors with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layers over four different metals Pt/Au/Ag/Cu have been studied.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not only helps in the adsorption of </w:t>
      </w:r>
      <w:proofErr w:type="spellStart"/>
      <w:r w:rsidRPr="00E1398B">
        <w:rPr>
          <w:rFonts w:ascii="Times New Roman" w:eastAsia="Times New Roman" w:hAnsi="Times New Roman"/>
          <w:color w:val="333333"/>
          <w:sz w:val="24"/>
          <w:szCs w:val="24"/>
        </w:rPr>
        <w:t>biomolecules</w:t>
      </w:r>
      <w:proofErr w:type="spellEnd"/>
      <w:r w:rsidRPr="00E1398B">
        <w:rPr>
          <w:rFonts w:ascii="Times New Roman" w:eastAsia="Times New Roman" w:hAnsi="Times New Roman"/>
          <w:color w:val="333333"/>
          <w:sz w:val="24"/>
          <w:szCs w:val="24"/>
        </w:rPr>
        <w:t xml:space="preserve"> due to pi-pi stacking interaction but also prevents metal oxidation. The thickness of the metal layer, its dielectric constants and the thickness, length and refractive index of the sensing layer is properly chosen and the sensitivity evaluation is done. The inclusion of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layer is found to improve the sensitivity of the sensor. The attenuated total internal reflection method along with </w:t>
      </w:r>
      <w:proofErr w:type="spellStart"/>
      <w:r w:rsidRPr="00E1398B">
        <w:rPr>
          <w:rFonts w:ascii="Times New Roman" w:eastAsia="Times New Roman" w:hAnsi="Times New Roman"/>
          <w:color w:val="333333"/>
          <w:sz w:val="24"/>
          <w:szCs w:val="24"/>
        </w:rPr>
        <w:t>Krestchmann</w:t>
      </w:r>
      <w:proofErr w:type="spellEnd"/>
      <w:r w:rsidRPr="00E1398B">
        <w:rPr>
          <w:rFonts w:ascii="Times New Roman" w:eastAsia="Times New Roman" w:hAnsi="Times New Roman"/>
          <w:color w:val="333333"/>
          <w:sz w:val="24"/>
          <w:szCs w:val="24"/>
        </w:rPr>
        <w:t xml:space="preserve"> configuration has been employed for the evaluation. The effects of the metal structures considered and its thicknesses on the transmitted spectrum of the proposed sensor is </w:t>
      </w:r>
      <w:proofErr w:type="spellStart"/>
      <w:r w:rsidRPr="00E1398B">
        <w:rPr>
          <w:rFonts w:ascii="Times New Roman" w:eastAsia="Times New Roman" w:hAnsi="Times New Roman"/>
          <w:color w:val="333333"/>
          <w:sz w:val="24"/>
          <w:szCs w:val="24"/>
        </w:rPr>
        <w:t>analysed</w:t>
      </w:r>
      <w:proofErr w:type="spellEnd"/>
      <w:r w:rsidRPr="00E1398B">
        <w:rPr>
          <w:rFonts w:ascii="Times New Roman" w:eastAsia="Times New Roman" w:hAnsi="Times New Roman"/>
          <w:color w:val="333333"/>
          <w:sz w:val="24"/>
          <w:szCs w:val="24"/>
        </w:rPr>
        <w:t xml:space="preserve">. Amongst the various chosen combinations, the proposed optimized Platinum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coated SPR sensor demonstrates higher sensitivity than the previously reported </w:t>
      </w:r>
      <w:proofErr w:type="spellStart"/>
      <w:r w:rsidRPr="00E1398B">
        <w:rPr>
          <w:rFonts w:ascii="Times New Roman" w:eastAsia="Times New Roman" w:hAnsi="Times New Roman"/>
          <w:color w:val="333333"/>
          <w:sz w:val="24"/>
          <w:szCs w:val="24"/>
        </w:rPr>
        <w:t>spr</w:t>
      </w:r>
      <w:proofErr w:type="spellEnd"/>
      <w:r w:rsidRPr="00E1398B">
        <w:rPr>
          <w:rFonts w:ascii="Times New Roman" w:eastAsia="Times New Roman" w:hAnsi="Times New Roman"/>
          <w:color w:val="333333"/>
          <w:sz w:val="24"/>
          <w:szCs w:val="24"/>
        </w:rPr>
        <w:t xml:space="preserve"> sensors. The proposed configuration will surely be a promising candidate for high performance bio-sensing applications.</w:t>
      </w:r>
    </w:p>
    <w:sectPr w:rsidR="00B925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67A34"/>
    <w:rsid w:val="00567A34"/>
    <w:rsid w:val="00B92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2020-09-28T09:09:00Z</dcterms:created>
  <dcterms:modified xsi:type="dcterms:W3CDTF">2020-09-28T09:10:00Z</dcterms:modified>
</cp:coreProperties>
</file>