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52" w:rsidRPr="008E3D52" w:rsidRDefault="008E3D52" w:rsidP="008E3D5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E3D52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CB1BB7" w:rsidRDefault="008E3D52" w:rsidP="008E3D52">
      <w:pPr>
        <w:spacing w:line="360" w:lineRule="auto"/>
        <w:jc w:val="both"/>
      </w:pPr>
      <w:r w:rsidRPr="00794F18">
        <w:rPr>
          <w:rFonts w:ascii="Times New Roman" w:eastAsia="Times New Roman" w:hAnsi="Times New Roman"/>
          <w:sz w:val="24"/>
          <w:szCs w:val="24"/>
        </w:rPr>
        <w:t xml:space="preserve">Focusing properties of circularly polarized annular multi-Gaussian beams through a </w:t>
      </w:r>
      <w:proofErr w:type="spellStart"/>
      <w:r w:rsidRPr="00794F18">
        <w:rPr>
          <w:rFonts w:ascii="Times New Roman" w:eastAsia="Times New Roman" w:hAnsi="Times New Roman"/>
          <w:sz w:val="24"/>
          <w:szCs w:val="24"/>
        </w:rPr>
        <w:t>uniaxial</w:t>
      </w:r>
      <w:proofErr w:type="spellEnd"/>
      <w:r w:rsidRPr="00794F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4F18">
        <w:rPr>
          <w:rFonts w:ascii="Times New Roman" w:eastAsia="Times New Roman" w:hAnsi="Times New Roman"/>
          <w:sz w:val="24"/>
          <w:szCs w:val="24"/>
        </w:rPr>
        <w:t>birefringent</w:t>
      </w:r>
      <w:proofErr w:type="spellEnd"/>
      <w:r w:rsidRPr="00794F18">
        <w:rPr>
          <w:rFonts w:ascii="Times New Roman" w:eastAsia="Times New Roman" w:hAnsi="Times New Roman"/>
          <w:sz w:val="24"/>
          <w:szCs w:val="24"/>
        </w:rPr>
        <w:t xml:space="preserve"> crystal is investigated numerically by </w:t>
      </w:r>
      <w:proofErr w:type="spellStart"/>
      <w:r w:rsidRPr="00794F18">
        <w:rPr>
          <w:rFonts w:ascii="Times New Roman" w:eastAsia="Times New Roman" w:hAnsi="Times New Roman"/>
          <w:sz w:val="24"/>
          <w:szCs w:val="24"/>
        </w:rPr>
        <w:t>vectorial</w:t>
      </w:r>
      <w:proofErr w:type="spellEnd"/>
      <w:r w:rsidRPr="00794F18">
        <w:rPr>
          <w:rFonts w:ascii="Times New Roman" w:eastAsia="Times New Roman" w:hAnsi="Times New Roman"/>
          <w:sz w:val="24"/>
          <w:szCs w:val="24"/>
        </w:rPr>
        <w:t xml:space="preserve"> Debye theory. Results show that the optical intensity in focal region of circularly polarized annular multi-Gaussian beams can be altered considerably by the topological charge [n], beam order [m] and birefringence [</w:t>
      </w:r>
      <w:proofErr w:type="spellStart"/>
      <w:proofErr w:type="gramStart"/>
      <w:r w:rsidRPr="00794F18">
        <w:rPr>
          <w:rFonts w:ascii="Times New Roman" w:eastAsia="Times New Roman" w:hAnsi="Times New Roman"/>
          <w:sz w:val="24"/>
          <w:szCs w:val="24"/>
        </w:rPr>
        <w:t>Δn</w:t>
      </w:r>
      <w:proofErr w:type="spellEnd"/>
      <w:proofErr w:type="gramEnd"/>
      <w:r w:rsidRPr="00794F18">
        <w:rPr>
          <w:rFonts w:ascii="Times New Roman" w:eastAsia="Times New Roman" w:hAnsi="Times New Roman"/>
          <w:sz w:val="24"/>
          <w:szCs w:val="24"/>
        </w:rPr>
        <w:t xml:space="preserve">]. Many novel focal structures such as focal spot, focal </w:t>
      </w:r>
      <w:proofErr w:type="gramStart"/>
      <w:r w:rsidRPr="00794F18">
        <w:rPr>
          <w:rFonts w:ascii="Times New Roman" w:eastAsia="Times New Roman" w:hAnsi="Times New Roman"/>
          <w:sz w:val="24"/>
          <w:szCs w:val="24"/>
        </w:rPr>
        <w:t>hole</w:t>
      </w:r>
      <w:proofErr w:type="gramEnd"/>
      <w:r w:rsidRPr="00794F18">
        <w:rPr>
          <w:rFonts w:ascii="Times New Roman" w:eastAsia="Times New Roman" w:hAnsi="Times New Roman"/>
          <w:sz w:val="24"/>
          <w:szCs w:val="24"/>
        </w:rPr>
        <w:t xml:space="preserve"> and flat top profile of sub wavelength structure are achieved.</w:t>
      </w:r>
    </w:p>
    <w:sectPr w:rsidR="00CB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E3D52"/>
    <w:rsid w:val="008E3D52"/>
    <w:rsid w:val="00CB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2020-09-28T10:53:00Z</dcterms:created>
  <dcterms:modified xsi:type="dcterms:W3CDTF">2020-09-28T10:53:00Z</dcterms:modified>
</cp:coreProperties>
</file>