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B8" w:rsidRDefault="00B455B8" w:rsidP="00B455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Abstract</w:t>
      </w:r>
    </w:p>
    <w:p w:rsidR="00B455B8" w:rsidRPr="00B455B8" w:rsidRDefault="00B455B8" w:rsidP="00B455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B455B8" w:rsidRPr="00A632A5" w:rsidRDefault="00B455B8" w:rsidP="00B455B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32A5">
        <w:rPr>
          <w:rFonts w:ascii="Times New Roman" w:eastAsia="Times New Roman" w:hAnsi="Times New Roman"/>
          <w:color w:val="000000"/>
          <w:sz w:val="24"/>
          <w:szCs w:val="24"/>
        </w:rPr>
        <w:t>The Indian Banking industry has been undergoing rapid changes reflecting a</w:t>
      </w:r>
    </w:p>
    <w:p w:rsidR="00B455B8" w:rsidRPr="00A632A5" w:rsidRDefault="00B455B8" w:rsidP="00B455B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A632A5">
        <w:rPr>
          <w:rFonts w:ascii="Times New Roman" w:eastAsia="Times New Roman" w:hAnsi="Times New Roman"/>
          <w:color w:val="000000"/>
          <w:sz w:val="24"/>
          <w:szCs w:val="24"/>
        </w:rPr>
        <w:t>number</w:t>
      </w:r>
      <w:proofErr w:type="gramEnd"/>
      <w:r w:rsidRPr="00A632A5">
        <w:rPr>
          <w:rFonts w:ascii="Times New Roman" w:eastAsia="Times New Roman" w:hAnsi="Times New Roman"/>
          <w:color w:val="000000"/>
          <w:sz w:val="24"/>
          <w:szCs w:val="24"/>
        </w:rPr>
        <w:t xml:space="preserve"> of underlying changes. </w:t>
      </w:r>
      <w:proofErr w:type="spellStart"/>
      <w:r w:rsidRPr="00A632A5">
        <w:rPr>
          <w:rFonts w:ascii="Times New Roman" w:eastAsia="Times New Roman" w:hAnsi="Times New Roman"/>
          <w:color w:val="000000"/>
          <w:sz w:val="24"/>
          <w:szCs w:val="24"/>
        </w:rPr>
        <w:t>Liberalisation</w:t>
      </w:r>
      <w:proofErr w:type="spellEnd"/>
      <w:r w:rsidRPr="00A632A5">
        <w:rPr>
          <w:rFonts w:ascii="Times New Roman" w:eastAsia="Times New Roman" w:hAnsi="Times New Roman"/>
          <w:color w:val="000000"/>
          <w:sz w:val="24"/>
          <w:szCs w:val="24"/>
        </w:rPr>
        <w:t xml:space="preserve"> and deregulation witnessed in the</w:t>
      </w:r>
    </w:p>
    <w:p w:rsidR="00B455B8" w:rsidRPr="00A632A5" w:rsidRDefault="00B455B8" w:rsidP="00B455B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32A5">
        <w:rPr>
          <w:rFonts w:ascii="Times New Roman" w:eastAsia="Times New Roman" w:hAnsi="Times New Roman"/>
          <w:color w:val="000000"/>
          <w:sz w:val="24"/>
          <w:szCs w:val="24"/>
        </w:rPr>
        <w:t>Indian markets in the 1990s have resulted in a spurt in banking activity in India.</w:t>
      </w:r>
    </w:p>
    <w:p w:rsidR="00B455B8" w:rsidRPr="00A632A5" w:rsidRDefault="00B455B8" w:rsidP="00B455B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32A5">
        <w:rPr>
          <w:rFonts w:ascii="Times New Roman" w:eastAsia="Times New Roman" w:hAnsi="Times New Roman"/>
          <w:color w:val="000000"/>
          <w:sz w:val="24"/>
          <w:szCs w:val="24"/>
        </w:rPr>
        <w:t>Significant advances in communication have enabled banks to expand their reach,</w:t>
      </w:r>
    </w:p>
    <w:p w:rsidR="00B455B8" w:rsidRPr="00A632A5" w:rsidRDefault="00B455B8" w:rsidP="00B455B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A632A5">
        <w:rPr>
          <w:rFonts w:ascii="Times New Roman" w:eastAsia="Times New Roman" w:hAnsi="Times New Roman"/>
          <w:color w:val="000000"/>
          <w:sz w:val="24"/>
          <w:szCs w:val="24"/>
        </w:rPr>
        <w:t>both</w:t>
      </w:r>
      <w:proofErr w:type="gramEnd"/>
      <w:r w:rsidRPr="00A632A5">
        <w:rPr>
          <w:rFonts w:ascii="Times New Roman" w:eastAsia="Times New Roman" w:hAnsi="Times New Roman"/>
          <w:color w:val="000000"/>
          <w:sz w:val="24"/>
          <w:szCs w:val="24"/>
        </w:rPr>
        <w:t xml:space="preserve"> in terms of geography covered as well as new products introduces. This paper</w:t>
      </w:r>
    </w:p>
    <w:p w:rsidR="00B455B8" w:rsidRPr="00A632A5" w:rsidRDefault="00B455B8" w:rsidP="00B455B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A632A5">
        <w:rPr>
          <w:rFonts w:ascii="Times New Roman" w:eastAsia="Times New Roman" w:hAnsi="Times New Roman"/>
          <w:color w:val="000000"/>
          <w:sz w:val="24"/>
          <w:szCs w:val="24"/>
        </w:rPr>
        <w:t>compares</w:t>
      </w:r>
      <w:proofErr w:type="gramEnd"/>
      <w:r w:rsidRPr="00A632A5">
        <w:rPr>
          <w:rFonts w:ascii="Times New Roman" w:eastAsia="Times New Roman" w:hAnsi="Times New Roman"/>
          <w:color w:val="000000"/>
          <w:sz w:val="24"/>
          <w:szCs w:val="24"/>
        </w:rPr>
        <w:t xml:space="preserve"> the performance of State Bank of India and Associates by using the five</w:t>
      </w:r>
    </w:p>
    <w:p w:rsidR="00306C0C" w:rsidRDefault="00B455B8" w:rsidP="00B455B8">
      <w:pPr>
        <w:spacing w:line="360" w:lineRule="auto"/>
      </w:pPr>
      <w:proofErr w:type="gramStart"/>
      <w:r w:rsidRPr="00A632A5">
        <w:rPr>
          <w:rFonts w:ascii="Times New Roman" w:eastAsia="Times New Roman" w:hAnsi="Times New Roman"/>
          <w:color w:val="000000"/>
          <w:sz w:val="24"/>
          <w:szCs w:val="24"/>
        </w:rPr>
        <w:t>key</w:t>
      </w:r>
      <w:proofErr w:type="gramEnd"/>
      <w:r w:rsidRPr="00A632A5">
        <w:rPr>
          <w:rFonts w:ascii="Times New Roman" w:eastAsia="Times New Roman" w:hAnsi="Times New Roman"/>
          <w:color w:val="000000"/>
          <w:sz w:val="24"/>
          <w:szCs w:val="24"/>
        </w:rPr>
        <w:t xml:space="preserve"> performance indicators identified by Reserve Bank of India.</w:t>
      </w:r>
    </w:p>
    <w:sectPr w:rsidR="0030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455B8"/>
    <w:rsid w:val="00306C0C"/>
    <w:rsid w:val="00B4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2020-09-29T09:41:00Z</dcterms:created>
  <dcterms:modified xsi:type="dcterms:W3CDTF">2020-09-29T09:43:00Z</dcterms:modified>
</cp:coreProperties>
</file>