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B6" w:rsidRPr="00AA76B6" w:rsidRDefault="00AA76B6" w:rsidP="00AA76B6">
      <w:pPr>
        <w:spacing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AA76B6">
        <w:rPr>
          <w:rFonts w:ascii="Times New Roman" w:hAnsi="Times New Roman"/>
          <w:b/>
          <w:sz w:val="32"/>
          <w:szCs w:val="28"/>
        </w:rPr>
        <w:t>ABSTRACT</w:t>
      </w:r>
    </w:p>
    <w:p w:rsidR="00000000" w:rsidRPr="00AA76B6" w:rsidRDefault="00AA76B6" w:rsidP="00AA76B6">
      <w:pPr>
        <w:spacing w:line="360" w:lineRule="auto"/>
        <w:jc w:val="both"/>
        <w:rPr>
          <w:sz w:val="20"/>
        </w:rPr>
      </w:pPr>
      <w:r w:rsidRPr="00AA76B6">
        <w:rPr>
          <w:rFonts w:ascii="Times New Roman" w:hAnsi="Times New Roman"/>
          <w:sz w:val="24"/>
          <w:szCs w:val="28"/>
        </w:rPr>
        <w:t>Layered mixed oxides LiNi</w:t>
      </w:r>
      <w:r w:rsidRPr="00AA76B6">
        <w:rPr>
          <w:rFonts w:ascii="Times New Roman" w:hAnsi="Times New Roman"/>
          <w:sz w:val="24"/>
          <w:szCs w:val="28"/>
          <w:vertAlign w:val="subscript"/>
        </w:rPr>
        <w:t>x</w:t>
      </w:r>
      <w:r w:rsidRPr="00AA76B6">
        <w:rPr>
          <w:rFonts w:ascii="Times New Roman" w:hAnsi="Times New Roman"/>
          <w:sz w:val="24"/>
          <w:szCs w:val="28"/>
        </w:rPr>
        <w:t>Co</w:t>
      </w:r>
      <w:r w:rsidRPr="00AA76B6">
        <w:rPr>
          <w:rFonts w:ascii="Times New Roman" w:hAnsi="Times New Roman"/>
          <w:sz w:val="24"/>
          <w:szCs w:val="28"/>
          <w:vertAlign w:val="subscript"/>
        </w:rPr>
        <w:t>y</w:t>
      </w:r>
      <w:r w:rsidRPr="00AA76B6">
        <w:rPr>
          <w:rFonts w:ascii="Times New Roman" w:hAnsi="Times New Roman"/>
          <w:sz w:val="24"/>
          <w:szCs w:val="28"/>
        </w:rPr>
        <w:t>Mn</w:t>
      </w:r>
      <w:r w:rsidRPr="00AA76B6">
        <w:rPr>
          <w:rFonts w:ascii="Times New Roman" w:hAnsi="Times New Roman"/>
          <w:sz w:val="24"/>
          <w:szCs w:val="28"/>
          <w:vertAlign w:val="subscript"/>
        </w:rPr>
        <w:t>1−x−y</w:t>
      </w:r>
      <w:r w:rsidRPr="00AA76B6">
        <w:rPr>
          <w:rFonts w:ascii="Times New Roman" w:hAnsi="Times New Roman"/>
          <w:sz w:val="24"/>
          <w:szCs w:val="28"/>
        </w:rPr>
        <w:t>O</w:t>
      </w:r>
      <w:r w:rsidRPr="00AA76B6">
        <w:rPr>
          <w:rFonts w:ascii="Times New Roman" w:hAnsi="Times New Roman"/>
          <w:sz w:val="24"/>
          <w:szCs w:val="28"/>
          <w:vertAlign w:val="subscript"/>
        </w:rPr>
        <w:t>2</w:t>
      </w:r>
      <w:r w:rsidRPr="00AA76B6">
        <w:rPr>
          <w:rFonts w:ascii="Times New Roman" w:hAnsi="Times New Roman"/>
          <w:sz w:val="24"/>
          <w:szCs w:val="28"/>
        </w:rPr>
        <w:t xml:space="preserve"> (0 ≤ x, y ≤ 0.5) synthesized by a sol–gel method using tartaric acid as a chelating agent, and their structural and electrochemical properties are investigated by thermal analysis, XRD, SEM, FT-IR and XPS studies. The higher composition of Co leads to cation disorder and shrinks the cell volume. Electrochemical behaviour of the synthesized materials is evaluated by Galvanostatic charge/discharge studies using 2016 type coin cells. The cycling studies are carried out in the voltage limits of 2.7 to 4.6, 4.8 and 4.9 V at current rates of C/10 and C/5 respectively. The composition LiNi0.4Co0.1Mn0.5O2 exhibits an average discharge capacity of 192 mA h g−1 at the current density of 0.612 mA cm−2 (C/5) in the voltage range of 2.7–4.9 V as compared to the discharge capacity of 155 and 175 mA h g</w:t>
      </w:r>
      <w:r w:rsidRPr="00AA76B6">
        <w:rPr>
          <w:rFonts w:ascii="Times New Roman" w:hAnsi="Times New Roman"/>
          <w:sz w:val="24"/>
          <w:szCs w:val="28"/>
          <w:vertAlign w:val="superscript"/>
        </w:rPr>
        <w:t>−1</w:t>
      </w:r>
      <w:r w:rsidRPr="00AA76B6">
        <w:rPr>
          <w:rFonts w:ascii="Times New Roman" w:hAnsi="Times New Roman"/>
          <w:sz w:val="24"/>
          <w:szCs w:val="28"/>
        </w:rPr>
        <w:t xml:space="preserve"> in the potential range of 2.7–4.6 and 2.7–4.8 V over the 50 investigated cycles. The effect of higher charge voltage at 4.9 V on the electrochemical performance of LiNi</w:t>
      </w:r>
      <w:r w:rsidRPr="00AA76B6">
        <w:rPr>
          <w:rFonts w:ascii="Times New Roman" w:hAnsi="Times New Roman"/>
          <w:sz w:val="24"/>
          <w:szCs w:val="28"/>
          <w:vertAlign w:val="subscript"/>
        </w:rPr>
        <w:t>x</w:t>
      </w:r>
      <w:r w:rsidRPr="00AA76B6">
        <w:rPr>
          <w:rFonts w:ascii="Times New Roman" w:hAnsi="Times New Roman"/>
          <w:sz w:val="24"/>
          <w:szCs w:val="28"/>
        </w:rPr>
        <w:t>Co</w:t>
      </w:r>
      <w:r w:rsidRPr="00AA76B6">
        <w:rPr>
          <w:rFonts w:ascii="Times New Roman" w:hAnsi="Times New Roman"/>
          <w:sz w:val="24"/>
          <w:szCs w:val="28"/>
          <w:vertAlign w:val="subscript"/>
        </w:rPr>
        <w:t>y</w:t>
      </w:r>
      <w:r w:rsidRPr="00AA76B6">
        <w:rPr>
          <w:rFonts w:ascii="Times New Roman" w:hAnsi="Times New Roman"/>
          <w:sz w:val="24"/>
          <w:szCs w:val="28"/>
        </w:rPr>
        <w:t>Mn</w:t>
      </w:r>
      <w:r w:rsidRPr="00AA76B6">
        <w:rPr>
          <w:rFonts w:ascii="Times New Roman" w:hAnsi="Times New Roman"/>
          <w:sz w:val="24"/>
          <w:szCs w:val="28"/>
          <w:vertAlign w:val="subscript"/>
        </w:rPr>
        <w:t>1−x−y</w:t>
      </w:r>
      <w:r w:rsidRPr="00AA76B6">
        <w:rPr>
          <w:rFonts w:ascii="Times New Roman" w:hAnsi="Times New Roman"/>
          <w:sz w:val="24"/>
          <w:szCs w:val="28"/>
        </w:rPr>
        <w:t>O</w:t>
      </w:r>
      <w:r w:rsidRPr="00AA76B6">
        <w:rPr>
          <w:rFonts w:ascii="Times New Roman" w:hAnsi="Times New Roman"/>
          <w:sz w:val="24"/>
          <w:szCs w:val="28"/>
          <w:vertAlign w:val="subscript"/>
        </w:rPr>
        <w:t>2</w:t>
      </w:r>
      <w:r w:rsidRPr="00AA76B6">
        <w:rPr>
          <w:rFonts w:ascii="Times New Roman" w:hAnsi="Times New Roman"/>
          <w:sz w:val="24"/>
          <w:szCs w:val="28"/>
        </w:rPr>
        <w:t>oxide materials has not previously been reported</w:t>
      </w:r>
    </w:p>
    <w:p w:rsidR="00AA76B6" w:rsidRPr="00AA76B6" w:rsidRDefault="00AA76B6">
      <w:pPr>
        <w:spacing w:line="360" w:lineRule="auto"/>
        <w:jc w:val="both"/>
        <w:rPr>
          <w:sz w:val="20"/>
        </w:rPr>
      </w:pPr>
    </w:p>
    <w:sectPr w:rsidR="00AA76B6" w:rsidRPr="00AA7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A76B6"/>
    <w:rsid w:val="00AA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>GRG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2020-09-30T05:16:00Z</dcterms:created>
  <dcterms:modified xsi:type="dcterms:W3CDTF">2020-09-30T05:18:00Z</dcterms:modified>
</cp:coreProperties>
</file>