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BB" w:rsidRPr="00424BBB" w:rsidRDefault="00424BBB" w:rsidP="00424BBB">
      <w:pPr>
        <w:spacing w:line="360" w:lineRule="auto"/>
        <w:jc w:val="center"/>
        <w:rPr>
          <w:rFonts w:ascii="Times New Roman" w:hAnsi="Times New Roman"/>
          <w:b/>
          <w:color w:val="2E2E2E"/>
          <w:sz w:val="32"/>
          <w:szCs w:val="28"/>
        </w:rPr>
      </w:pPr>
      <w:r w:rsidRPr="00424BBB">
        <w:rPr>
          <w:rFonts w:ascii="Times New Roman" w:hAnsi="Times New Roman"/>
          <w:b/>
          <w:color w:val="2E2E2E"/>
          <w:sz w:val="32"/>
          <w:szCs w:val="28"/>
        </w:rPr>
        <w:t>ABSTRACT</w:t>
      </w:r>
    </w:p>
    <w:p w:rsidR="004A1857" w:rsidRPr="00424BBB" w:rsidRDefault="00424BBB" w:rsidP="00424BBB">
      <w:pPr>
        <w:spacing w:line="360" w:lineRule="auto"/>
        <w:jc w:val="both"/>
        <w:rPr>
          <w:sz w:val="20"/>
        </w:rPr>
      </w:pPr>
      <w:r w:rsidRPr="00424BBB">
        <w:rPr>
          <w:rFonts w:ascii="Times New Roman" w:hAnsi="Times New Roman"/>
          <w:color w:val="2E2E2E"/>
          <w:sz w:val="24"/>
          <w:szCs w:val="28"/>
        </w:rPr>
        <w:t>The metal-free organic dye sensitizer 2,3′-diamino-4,4′-stilbenedicarboxylic acid has been investigated for the first time for dye-sensitized solar cell applications. Density functional theory (DFT) and time-dependent DFT (TD-DFT) calculations (performed using the hybrid functional B3LYP) were carried out to analyze the geometry, electronic structure, polarizability, and hyperpolarizability of 2,3′-diamino-4,4′-stilbenedicarboxylic acid used as a dye sensitizer. A TiO2 cluster was used as a model semiconductor when attempting to determine the conversion efficiency of the selected dye sensitizer. Our TD-DFT calculations demonstrated that the twenty lowest-energy excited states of 2,3′-diamino-4,4′-stilbenedicarboxylic acid are due to photoinduced electron-transfer processes. Moreover, interfacial electron transfer between a TiO2 semiconductor electrode and the dye sensitizer occurs through electron injection from the excited dye to the semiconductor’s conduction band. Results reveal that metal-free 2,3′-diamino-4,4′-stilbenedicarboxylic acid is a simple and efficient sensitizer for dye-sensitized solar cell applications.</w:t>
      </w:r>
    </w:p>
    <w:sectPr w:rsidR="004A1857" w:rsidRPr="0042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24BBB"/>
    <w:rsid w:val="00424BBB"/>
    <w:rsid w:val="004A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GRG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2020-09-30T06:12:00Z</dcterms:created>
  <dcterms:modified xsi:type="dcterms:W3CDTF">2020-09-30T06:15:00Z</dcterms:modified>
</cp:coreProperties>
</file>