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C" w:rsidRPr="00A72B7C" w:rsidRDefault="00A72B7C" w:rsidP="00A72B7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72B7C">
        <w:rPr>
          <w:rFonts w:ascii="Times New Roman" w:eastAsia="Times New Roman" w:hAnsi="Times New Roman"/>
          <w:sz w:val="24"/>
          <w:szCs w:val="24"/>
        </w:rPr>
        <w:t>Abstract</w:t>
      </w:r>
    </w:p>
    <w:p w:rsidR="00473D02" w:rsidRPr="00A72B7C" w:rsidRDefault="00A72B7C" w:rsidP="00A72B7C">
      <w:pPr>
        <w:jc w:val="both"/>
        <w:rPr>
          <w:sz w:val="24"/>
          <w:szCs w:val="24"/>
        </w:rPr>
      </w:pPr>
      <w:r w:rsidRPr="00A72B7C">
        <w:rPr>
          <w:rFonts w:ascii="Times New Roman" w:hAnsi="Times New Roman"/>
          <w:sz w:val="24"/>
          <w:szCs w:val="24"/>
        </w:rPr>
        <w:t xml:space="preserve"> Gold is primarily a monetary asset and partly a commodity. As much as two thirds of </w:t>
      </w:r>
      <w:proofErr w:type="spellStart"/>
      <w:r w:rsidRPr="00A72B7C">
        <w:rPr>
          <w:rFonts w:ascii="Times New Roman" w:hAnsi="Times New Roman"/>
          <w:sz w:val="24"/>
          <w:szCs w:val="24"/>
        </w:rPr>
        <w:t>gold‟s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total accumulated holdings relate to “Store of value” considerations. Gold is valued in India as a savings and investment vehicle and is the second preferred investment after bank deposits. India is the </w:t>
      </w:r>
      <w:proofErr w:type="spellStart"/>
      <w:r w:rsidRPr="00A72B7C">
        <w:rPr>
          <w:rFonts w:ascii="Times New Roman" w:hAnsi="Times New Roman"/>
          <w:sz w:val="24"/>
          <w:szCs w:val="24"/>
        </w:rPr>
        <w:t>world‟s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largest consumer of gold in </w:t>
      </w:r>
      <w:proofErr w:type="spellStart"/>
      <w:r w:rsidRPr="00A72B7C">
        <w:rPr>
          <w:rFonts w:ascii="Times New Roman" w:hAnsi="Times New Roman"/>
          <w:sz w:val="24"/>
          <w:szCs w:val="24"/>
        </w:rPr>
        <w:t>jewellery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as investment. </w:t>
      </w:r>
      <w:proofErr w:type="spellStart"/>
      <w:r w:rsidRPr="00A72B7C">
        <w:rPr>
          <w:rFonts w:ascii="Times New Roman" w:hAnsi="Times New Roman"/>
          <w:sz w:val="24"/>
          <w:szCs w:val="24"/>
        </w:rPr>
        <w:t>Akshaya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B7C">
        <w:rPr>
          <w:rFonts w:ascii="Times New Roman" w:hAnsi="Times New Roman"/>
          <w:sz w:val="24"/>
          <w:szCs w:val="24"/>
        </w:rPr>
        <w:t>Tritiya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which is widely celebrated in all parts of India by various communities of the society irrespective of their religious faith and social </w:t>
      </w:r>
      <w:proofErr w:type="gramStart"/>
      <w:r w:rsidRPr="00A72B7C">
        <w:rPr>
          <w:rFonts w:ascii="Times New Roman" w:hAnsi="Times New Roman"/>
          <w:sz w:val="24"/>
          <w:szCs w:val="24"/>
        </w:rPr>
        <w:t>grouping,</w:t>
      </w:r>
      <w:proofErr w:type="gramEnd"/>
      <w:r w:rsidRPr="00A72B7C">
        <w:rPr>
          <w:rFonts w:ascii="Times New Roman" w:hAnsi="Times New Roman"/>
          <w:sz w:val="24"/>
          <w:szCs w:val="24"/>
        </w:rPr>
        <w:t xml:space="preserve"> literally means one that never diminishes, and the day is believed to bring good luck and success. Thus this article brings out the picture of changes in gold price during </w:t>
      </w:r>
      <w:proofErr w:type="spellStart"/>
      <w:r w:rsidRPr="00A72B7C">
        <w:rPr>
          <w:rFonts w:ascii="Times New Roman" w:hAnsi="Times New Roman"/>
          <w:sz w:val="24"/>
          <w:szCs w:val="24"/>
        </w:rPr>
        <w:t>Akshaya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B7C">
        <w:rPr>
          <w:rFonts w:ascii="Times New Roman" w:hAnsi="Times New Roman"/>
          <w:sz w:val="24"/>
          <w:szCs w:val="24"/>
        </w:rPr>
        <w:t>Tritiya</w:t>
      </w:r>
      <w:proofErr w:type="spellEnd"/>
      <w:r w:rsidRPr="00A72B7C">
        <w:rPr>
          <w:rFonts w:ascii="Times New Roman" w:hAnsi="Times New Roman"/>
          <w:sz w:val="24"/>
          <w:szCs w:val="24"/>
        </w:rPr>
        <w:t xml:space="preserve"> and its impact in gold consumption</w:t>
      </w:r>
    </w:p>
    <w:sectPr w:rsidR="00473D02" w:rsidRPr="00A7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B7C"/>
    <w:rsid w:val="00473D02"/>
    <w:rsid w:val="00A7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2020-09-30T07:54:00Z</dcterms:created>
  <dcterms:modified xsi:type="dcterms:W3CDTF">2020-09-30T07:56:00Z</dcterms:modified>
</cp:coreProperties>
</file>