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6B" w:rsidRPr="001D5F6B" w:rsidRDefault="001D5F6B" w:rsidP="001D5F6B">
      <w:pPr>
        <w:jc w:val="center"/>
        <w:rPr>
          <w:rFonts w:ascii="Times New Roman" w:eastAsia="Times New Roman" w:hAnsi="Times New Roman"/>
          <w:b/>
          <w:sz w:val="32"/>
          <w:szCs w:val="32"/>
        </w:rPr>
      </w:pPr>
      <w:r w:rsidRPr="001D5F6B">
        <w:rPr>
          <w:rFonts w:ascii="Times New Roman" w:eastAsia="Times New Roman" w:hAnsi="Times New Roman"/>
          <w:b/>
          <w:sz w:val="32"/>
          <w:szCs w:val="32"/>
        </w:rPr>
        <w:t>Abstract</w:t>
      </w:r>
    </w:p>
    <w:p w:rsidR="00C61FC5" w:rsidRPr="001D5F6B" w:rsidRDefault="001D5F6B" w:rsidP="001D5F6B">
      <w:pPr>
        <w:spacing w:line="360" w:lineRule="auto"/>
        <w:jc w:val="both"/>
        <w:rPr>
          <w:sz w:val="24"/>
          <w:szCs w:val="24"/>
        </w:rPr>
      </w:pPr>
      <w:r w:rsidRPr="001D5F6B">
        <w:rPr>
          <w:rFonts w:ascii="Times New Roman" w:eastAsia="Times New Roman" w:hAnsi="Times New Roman"/>
          <w:sz w:val="24"/>
          <w:szCs w:val="24"/>
        </w:rPr>
        <w:t>T</w:t>
      </w:r>
      <w:r w:rsidRPr="001D5F6B">
        <w:rPr>
          <w:rFonts w:ascii="Times New Roman" w:hAnsi="Times New Roman"/>
          <w:sz w:val="24"/>
          <w:szCs w:val="24"/>
        </w:rPr>
        <w:t>ailoring of microstructure through precise control of thermo-mechanical treatment is essential to obtain the desired properties of 8090 </w:t>
      </w:r>
      <w:hyperlink r:id="rId4" w:tooltip="Learn more about Aluminum-Lithium Alloys from ScienceDirect's AI-generated Topic Pages" w:history="1">
        <w:r w:rsidRPr="001D5F6B">
          <w:rPr>
            <w:rFonts w:ascii="Times New Roman" w:hAnsi="Times New Roman"/>
            <w:sz w:val="24"/>
            <w:szCs w:val="24"/>
          </w:rPr>
          <w:t>Al–Li Alloy</w:t>
        </w:r>
      </w:hyperlink>
      <w:r w:rsidRPr="001D5F6B">
        <w:rPr>
          <w:rFonts w:ascii="Times New Roman" w:hAnsi="Times New Roman"/>
          <w:sz w:val="24"/>
          <w:szCs w:val="24"/>
        </w:rPr>
        <w:t xml:space="preserve"> for aerospace applications. Non-destructive diagnosis of </w:t>
      </w:r>
      <w:proofErr w:type="spellStart"/>
      <w:r w:rsidRPr="001D5F6B">
        <w:rPr>
          <w:rFonts w:ascii="Times New Roman" w:hAnsi="Times New Roman"/>
          <w:sz w:val="24"/>
          <w:szCs w:val="24"/>
        </w:rPr>
        <w:t>nano</w:t>
      </w:r>
      <w:proofErr w:type="spellEnd"/>
      <w:r w:rsidRPr="001D5F6B">
        <w:rPr>
          <w:rFonts w:ascii="Times New Roman" w:hAnsi="Times New Roman"/>
          <w:sz w:val="24"/>
          <w:szCs w:val="24"/>
        </w:rPr>
        <w:t xml:space="preserve">-scale pre-precipitation and precipitation events, which govern the mechanical </w:t>
      </w:r>
      <w:proofErr w:type="spellStart"/>
      <w:r w:rsidRPr="001D5F6B">
        <w:rPr>
          <w:rFonts w:ascii="Times New Roman" w:hAnsi="Times New Roman"/>
          <w:sz w:val="24"/>
          <w:szCs w:val="24"/>
        </w:rPr>
        <w:t>behaviour</w:t>
      </w:r>
      <w:proofErr w:type="spellEnd"/>
      <w:r w:rsidRPr="001D5F6B">
        <w:rPr>
          <w:rFonts w:ascii="Times New Roman" w:hAnsi="Times New Roman"/>
          <w:sz w:val="24"/>
          <w:szCs w:val="24"/>
        </w:rPr>
        <w:t xml:space="preserve"> of the alloy, can provide valuable support in controlling the thermal treatment for achieving the peak aged or any alternate desired </w:t>
      </w:r>
      <w:proofErr w:type="spellStart"/>
      <w:r w:rsidRPr="001D5F6B">
        <w:rPr>
          <w:rFonts w:ascii="Times New Roman" w:hAnsi="Times New Roman"/>
          <w:sz w:val="24"/>
          <w:szCs w:val="24"/>
        </w:rPr>
        <w:t>microstructural</w:t>
      </w:r>
      <w:proofErr w:type="spellEnd"/>
      <w:r w:rsidRPr="001D5F6B">
        <w:rPr>
          <w:rFonts w:ascii="Times New Roman" w:hAnsi="Times New Roman"/>
          <w:sz w:val="24"/>
          <w:szCs w:val="24"/>
        </w:rPr>
        <w:t xml:space="preserve"> state. On-line high temperature evaluation of ultrasonic velocity and attenuation measurements in a series of as-received, solution annealed and prior treated specimens has resulted in differentiating the various phase transitions. The local maximum transition temperatures at the selected heating rate for GP zone formation, precipitation of coherent δ′, dissolution of δ′ and precipitation of stable S′ and δ have been identified to be 368, 470, 532 and 590 K, respectively. It is suggested from this study that the first differential plots of the ultrasonic velocity could be a useful method to differentiate unambiguously all the fine scale precipitation reactions in 8090 Al–Li alloy. </w:t>
      </w:r>
      <w:hyperlink r:id="rId5" w:tooltip="Learn more about Young's Modulus from ScienceDirect's AI-generated Topic Pages" w:history="1">
        <w:r w:rsidRPr="001D5F6B">
          <w:rPr>
            <w:rFonts w:ascii="Times New Roman" w:hAnsi="Times New Roman"/>
            <w:sz w:val="24"/>
            <w:szCs w:val="24"/>
          </w:rPr>
          <w:t>Young's modulus</w:t>
        </w:r>
      </w:hyperlink>
      <w:r w:rsidRPr="001D5F6B">
        <w:rPr>
          <w:rFonts w:ascii="Times New Roman" w:hAnsi="Times New Roman"/>
          <w:sz w:val="24"/>
          <w:szCs w:val="24"/>
        </w:rPr>
        <w:t> and </w:t>
      </w:r>
      <w:hyperlink r:id="rId6" w:tooltip="Learn more about Elastic Moduli from ScienceDirect's AI-generated Topic Pages" w:history="1">
        <w:r w:rsidRPr="001D5F6B">
          <w:rPr>
            <w:rFonts w:ascii="Times New Roman" w:hAnsi="Times New Roman"/>
            <w:sz w:val="24"/>
            <w:szCs w:val="24"/>
          </w:rPr>
          <w:t>shear modulus</w:t>
        </w:r>
      </w:hyperlink>
      <w:r w:rsidRPr="001D5F6B">
        <w:rPr>
          <w:rFonts w:ascii="Times New Roman" w:hAnsi="Times New Roman"/>
          <w:sz w:val="24"/>
          <w:szCs w:val="24"/>
        </w:rPr>
        <w:t xml:space="preserve"> have been evaluated from the ultrasonic parameters and their effects on temperature and the </w:t>
      </w:r>
      <w:proofErr w:type="spellStart"/>
      <w:r w:rsidRPr="001D5F6B">
        <w:rPr>
          <w:rFonts w:ascii="Times New Roman" w:hAnsi="Times New Roman"/>
          <w:sz w:val="24"/>
          <w:szCs w:val="24"/>
        </w:rPr>
        <w:t>microstructural</w:t>
      </w:r>
      <w:proofErr w:type="spellEnd"/>
      <w:r w:rsidRPr="001D5F6B">
        <w:rPr>
          <w:rFonts w:ascii="Times New Roman" w:hAnsi="Times New Roman"/>
          <w:sz w:val="24"/>
          <w:szCs w:val="24"/>
        </w:rPr>
        <w:t xml:space="preserve"> state have been studied. SEM and </w:t>
      </w:r>
      <w:proofErr w:type="spellStart"/>
      <w:r w:rsidRPr="001D5F6B">
        <w:rPr>
          <w:rFonts w:ascii="Times New Roman" w:hAnsi="Times New Roman"/>
          <w:sz w:val="24"/>
          <w:szCs w:val="24"/>
        </w:rPr>
        <w:fldChar w:fldCharType="begin"/>
      </w:r>
      <w:r w:rsidRPr="001D5F6B">
        <w:rPr>
          <w:rFonts w:ascii="Times New Roman" w:hAnsi="Times New Roman"/>
          <w:sz w:val="24"/>
          <w:szCs w:val="24"/>
        </w:rPr>
        <w:instrText xml:space="preserve"> HYPERLINK "https://www.sciencedirect.com/topics/materials-science/microhardness" \o "Learn more about Microhardness from ScienceDirect's AI-generated Topic Pages" </w:instrText>
      </w:r>
      <w:r w:rsidRPr="001D5F6B">
        <w:rPr>
          <w:rFonts w:ascii="Times New Roman" w:hAnsi="Times New Roman"/>
          <w:sz w:val="24"/>
          <w:szCs w:val="24"/>
        </w:rPr>
        <w:fldChar w:fldCharType="separate"/>
      </w:r>
      <w:r w:rsidRPr="001D5F6B">
        <w:rPr>
          <w:rFonts w:ascii="Times New Roman" w:hAnsi="Times New Roman"/>
          <w:sz w:val="24"/>
          <w:szCs w:val="24"/>
        </w:rPr>
        <w:t>microhardness</w:t>
      </w:r>
      <w:proofErr w:type="spellEnd"/>
      <w:r w:rsidRPr="001D5F6B">
        <w:rPr>
          <w:rFonts w:ascii="Times New Roman" w:hAnsi="Times New Roman"/>
          <w:sz w:val="24"/>
          <w:szCs w:val="24"/>
        </w:rPr>
        <w:fldChar w:fldCharType="end"/>
      </w:r>
      <w:r w:rsidRPr="001D5F6B">
        <w:rPr>
          <w:rFonts w:ascii="Times New Roman" w:hAnsi="Times New Roman"/>
          <w:sz w:val="24"/>
          <w:szCs w:val="24"/>
        </w:rPr>
        <w:t xml:space="preserve"> results are found to correlate well with the phase transition </w:t>
      </w:r>
      <w:proofErr w:type="spellStart"/>
      <w:r w:rsidRPr="001D5F6B">
        <w:rPr>
          <w:rFonts w:ascii="Times New Roman" w:hAnsi="Times New Roman"/>
          <w:sz w:val="24"/>
          <w:szCs w:val="24"/>
        </w:rPr>
        <w:t>behaviour</w:t>
      </w:r>
      <w:proofErr w:type="spellEnd"/>
      <w:r w:rsidRPr="001D5F6B">
        <w:rPr>
          <w:rFonts w:ascii="Times New Roman" w:hAnsi="Times New Roman"/>
          <w:sz w:val="24"/>
          <w:szCs w:val="24"/>
        </w:rPr>
        <w:t xml:space="preserve"> observed by ultrasonic measurements.</w:t>
      </w:r>
    </w:p>
    <w:sectPr w:rsidR="00C61FC5" w:rsidRPr="001D5F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1D5F6B"/>
    <w:rsid w:val="001D5F6B"/>
    <w:rsid w:val="00C61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materials-science/elastic-moduli" TargetMode="External"/><Relationship Id="rId5" Type="http://schemas.openxmlformats.org/officeDocument/2006/relationships/hyperlink" Target="https://www.sciencedirect.com/topics/materials-science/youngs-modulus" TargetMode="External"/><Relationship Id="rId4" Type="http://schemas.openxmlformats.org/officeDocument/2006/relationships/hyperlink" Target="https://www.sciencedirect.com/topics/materials-science/aluminum-lithium-allo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2020-10-01T10:35:00Z</dcterms:created>
  <dcterms:modified xsi:type="dcterms:W3CDTF">2020-10-01T10:36:00Z</dcterms:modified>
</cp:coreProperties>
</file>