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62" w:rsidRDefault="009E5C62" w:rsidP="009E5C62">
      <w:pPr>
        <w:jc w:val="center"/>
        <w:rPr>
          <w:rFonts w:ascii="Times New Roman" w:eastAsia="Times New Roman" w:hAnsi="Times New Roman"/>
          <w:b/>
          <w:color w:val="333333"/>
          <w:sz w:val="28"/>
          <w:szCs w:val="28"/>
        </w:rPr>
      </w:pPr>
      <w:r>
        <w:rPr>
          <w:rFonts w:ascii="Times New Roman" w:eastAsia="Times New Roman" w:hAnsi="Times New Roman"/>
          <w:b/>
          <w:color w:val="333333"/>
          <w:sz w:val="28"/>
          <w:szCs w:val="28"/>
        </w:rPr>
        <w:t>ABSTRACT</w:t>
      </w:r>
    </w:p>
    <w:p w:rsidR="002E2860" w:rsidRDefault="009E5C62" w:rsidP="009E5C62">
      <w:pPr>
        <w:spacing w:line="360" w:lineRule="auto"/>
        <w:jc w:val="both"/>
      </w:pPr>
      <w:r w:rsidRPr="00577C6B">
        <w:rPr>
          <w:rFonts w:ascii="Times New Roman" w:hAnsi="Times New Roman"/>
          <w:sz w:val="28"/>
          <w:szCs w:val="28"/>
        </w:rPr>
        <w:t xml:space="preserve">This Theoretical study aims at improving the sensitivity of surface </w:t>
      </w:r>
      <w:proofErr w:type="spellStart"/>
      <w:r w:rsidRPr="00577C6B">
        <w:rPr>
          <w:rFonts w:ascii="Times New Roman" w:hAnsi="Times New Roman"/>
          <w:sz w:val="28"/>
          <w:szCs w:val="28"/>
        </w:rPr>
        <w:t>plasmon</w:t>
      </w:r>
      <w:proofErr w:type="spellEnd"/>
      <w:r w:rsidRPr="00577C6B">
        <w:rPr>
          <w:rFonts w:ascii="Times New Roman" w:hAnsi="Times New Roman"/>
          <w:sz w:val="28"/>
          <w:szCs w:val="28"/>
        </w:rPr>
        <w:t xml:space="preserve"> resonance biosensor under angular interrogation. We observed that the sensor configuration composed of bimetallic layer of Cu–Ni attached with 2D materials MoS</w:t>
      </w:r>
      <w:r w:rsidRPr="00577C6B">
        <w:rPr>
          <w:rFonts w:ascii="Times New Roman" w:hAnsi="Times New Roman"/>
          <w:sz w:val="28"/>
          <w:szCs w:val="28"/>
          <w:vertAlign w:val="subscript"/>
        </w:rPr>
        <w:t>2</w:t>
      </w:r>
      <w:r w:rsidRPr="00577C6B">
        <w:rPr>
          <w:rFonts w:ascii="Times New Roman" w:hAnsi="Times New Roman"/>
          <w:sz w:val="28"/>
          <w:szCs w:val="28"/>
        </w:rPr>
        <w:t>/WS</w:t>
      </w:r>
      <w:r w:rsidRPr="00577C6B">
        <w:rPr>
          <w:rFonts w:ascii="Times New Roman" w:hAnsi="Times New Roman"/>
          <w:sz w:val="28"/>
          <w:szCs w:val="28"/>
          <w:vertAlign w:val="subscript"/>
        </w:rPr>
        <w:t>2</w:t>
      </w:r>
      <w:r w:rsidRPr="00577C6B">
        <w:rPr>
          <w:rFonts w:ascii="Times New Roman" w:hAnsi="Times New Roman"/>
          <w:sz w:val="28"/>
          <w:szCs w:val="28"/>
        </w:rPr>
        <w:t>/MoSe</w:t>
      </w:r>
      <w:r w:rsidRPr="00577C6B">
        <w:rPr>
          <w:rFonts w:ascii="Times New Roman" w:hAnsi="Times New Roman"/>
          <w:sz w:val="28"/>
          <w:szCs w:val="28"/>
          <w:vertAlign w:val="subscript"/>
        </w:rPr>
        <w:t>2</w:t>
      </w:r>
      <w:r w:rsidRPr="00577C6B">
        <w:rPr>
          <w:rFonts w:ascii="Times New Roman" w:hAnsi="Times New Roman"/>
          <w:sz w:val="28"/>
          <w:szCs w:val="28"/>
        </w:rPr>
        <w:t>/WSe</w:t>
      </w:r>
      <w:r w:rsidRPr="00577C6B">
        <w:rPr>
          <w:rFonts w:ascii="Times New Roman" w:hAnsi="Times New Roman"/>
          <w:sz w:val="28"/>
          <w:szCs w:val="28"/>
          <w:vertAlign w:val="subscript"/>
        </w:rPr>
        <w:t>2</w:t>
      </w:r>
      <w:r w:rsidRPr="00577C6B">
        <w:rPr>
          <w:rFonts w:ascii="Times New Roman" w:hAnsi="Times New Roman"/>
          <w:sz w:val="28"/>
          <w:szCs w:val="28"/>
        </w:rPr>
        <w:t>/</w:t>
      </w:r>
      <w:proofErr w:type="spellStart"/>
      <w:r w:rsidRPr="00577C6B">
        <w:rPr>
          <w:rFonts w:ascii="Times New Roman" w:hAnsi="Times New Roman"/>
          <w:sz w:val="28"/>
          <w:szCs w:val="28"/>
        </w:rPr>
        <w:t>graphene</w:t>
      </w:r>
      <w:proofErr w:type="spellEnd"/>
      <w:r w:rsidRPr="00577C6B">
        <w:rPr>
          <w:rFonts w:ascii="Times New Roman" w:hAnsi="Times New Roman"/>
          <w:sz w:val="28"/>
          <w:szCs w:val="28"/>
        </w:rPr>
        <w:t xml:space="preserve"> enhanced the sensitivity of the sensor to a great extends. The thickness of the bimetallic layers and the number of layers of 2D materials are optimized to achieve maximum sensitivity. Numerical results shows that sensitivity as high as 480</w:t>
      </w:r>
      <w:r w:rsidRPr="00577C6B">
        <w:rPr>
          <w:rStyle w:val="mjxassistivemathml"/>
          <w:rFonts w:ascii="Cambria Math" w:hAnsi="Cambria Math" w:cs="Cambria Math"/>
          <w:sz w:val="28"/>
          <w:szCs w:val="28"/>
          <w:bdr w:val="none" w:sz="0" w:space="0" w:color="auto" w:frame="1"/>
        </w:rPr>
        <w:t>∘</w:t>
      </w:r>
      <w:r w:rsidRPr="00577C6B">
        <w:rPr>
          <w:rFonts w:ascii="Times New Roman" w:hAnsi="Times New Roman"/>
          <w:sz w:val="28"/>
          <w:szCs w:val="28"/>
        </w:rPr>
        <w:t xml:space="preserve">/RIU is achieved for the well optimized bimetallic configuration consist of 35 nm of Cu and 20 nm of Ni thickness for the </w:t>
      </w:r>
      <w:proofErr w:type="spellStart"/>
      <w:r w:rsidRPr="00577C6B">
        <w:rPr>
          <w:rFonts w:ascii="Times New Roman" w:hAnsi="Times New Roman"/>
          <w:sz w:val="28"/>
          <w:szCs w:val="28"/>
        </w:rPr>
        <w:t>analyte</w:t>
      </w:r>
      <w:proofErr w:type="spellEnd"/>
      <w:r w:rsidRPr="00577C6B">
        <w:rPr>
          <w:rFonts w:ascii="Times New Roman" w:hAnsi="Times New Roman"/>
          <w:sz w:val="28"/>
          <w:szCs w:val="28"/>
        </w:rPr>
        <w:t xml:space="preserve"> refractive indices ranging from 1.33–1.335. Up on functionalizing the metal layers with bimolecular recognizing 2D materials, we noted that configuration with 35 nm of Cu, 15 nm of Ni with monolayer of 2D material WS</w:t>
      </w:r>
      <w:r w:rsidRPr="00577C6B">
        <w:rPr>
          <w:rFonts w:ascii="Times New Roman" w:hAnsi="Times New Roman"/>
          <w:sz w:val="28"/>
          <w:szCs w:val="28"/>
          <w:vertAlign w:val="subscript"/>
        </w:rPr>
        <w:t>2</w:t>
      </w:r>
      <w:r w:rsidRPr="00577C6B">
        <w:rPr>
          <w:rFonts w:ascii="Times New Roman" w:hAnsi="Times New Roman"/>
          <w:sz w:val="28"/>
          <w:szCs w:val="28"/>
        </w:rPr>
        <w:t> enhanced the sensitivity as high as 426</w:t>
      </w:r>
      <w:r w:rsidRPr="00577C6B">
        <w:rPr>
          <w:rStyle w:val="mjxassistivemathml"/>
          <w:rFonts w:ascii="Cambria Math" w:hAnsi="Cambria Math" w:cs="Cambria Math"/>
          <w:sz w:val="28"/>
          <w:szCs w:val="28"/>
          <w:bdr w:val="none" w:sz="0" w:space="0" w:color="auto" w:frame="1"/>
        </w:rPr>
        <w:t>∘</w:t>
      </w:r>
      <w:r w:rsidRPr="00577C6B">
        <w:rPr>
          <w:rFonts w:ascii="Times New Roman" w:hAnsi="Times New Roman"/>
          <w:sz w:val="28"/>
          <w:szCs w:val="28"/>
        </w:rPr>
        <w:t xml:space="preserve">/RIU. We expect that such a simple structure and promising results will lead the proposed sensor as a suitable and potential candidate for detecting </w:t>
      </w:r>
      <w:proofErr w:type="spellStart"/>
      <w:r w:rsidRPr="00577C6B">
        <w:rPr>
          <w:rFonts w:ascii="Times New Roman" w:hAnsi="Times New Roman"/>
          <w:sz w:val="28"/>
          <w:szCs w:val="28"/>
        </w:rPr>
        <w:t>biomolecules</w:t>
      </w:r>
      <w:proofErr w:type="spellEnd"/>
      <w:r w:rsidRPr="00577C6B">
        <w:rPr>
          <w:rFonts w:ascii="Times New Roman" w:hAnsi="Times New Roman"/>
          <w:sz w:val="28"/>
          <w:szCs w:val="28"/>
        </w:rPr>
        <w:t xml:space="preserve"> organic elements and other </w:t>
      </w:r>
      <w:proofErr w:type="spellStart"/>
      <w:r w:rsidRPr="00577C6B">
        <w:rPr>
          <w:rFonts w:ascii="Times New Roman" w:hAnsi="Times New Roman"/>
          <w:sz w:val="28"/>
          <w:szCs w:val="28"/>
        </w:rPr>
        <w:t>analytes</w:t>
      </w:r>
      <w:proofErr w:type="spellEnd"/>
      <w:r w:rsidRPr="00577C6B">
        <w:rPr>
          <w:rFonts w:ascii="Times New Roman" w:hAnsi="Times New Roman"/>
          <w:sz w:val="28"/>
          <w:szCs w:val="28"/>
        </w:rPr>
        <w:t>.</w:t>
      </w:r>
    </w:p>
    <w:sectPr w:rsidR="002E2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E5C62"/>
    <w:rsid w:val="002E2860"/>
    <w:rsid w:val="009E5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assistivemathml">
    <w:name w:val="mjx_assistive_mathml"/>
    <w:basedOn w:val="DefaultParagraphFont"/>
    <w:rsid w:val="009E5C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2020-10-03T05:15:00Z</dcterms:created>
  <dcterms:modified xsi:type="dcterms:W3CDTF">2020-10-03T05:15:00Z</dcterms:modified>
</cp:coreProperties>
</file>