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2" w:rsidRPr="003C0E72" w:rsidRDefault="003C0E72" w:rsidP="003C0E72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</w:rPr>
      </w:pPr>
      <w:r w:rsidRPr="003C0E72">
        <w:rPr>
          <w:rFonts w:ascii="Times New Roman" w:eastAsia="Times New Roman" w:hAnsi="Times New Roman"/>
          <w:b/>
          <w:color w:val="333333"/>
          <w:sz w:val="36"/>
          <w:szCs w:val="36"/>
        </w:rPr>
        <w:t>Abstract</w:t>
      </w:r>
    </w:p>
    <w:p w:rsidR="003C0E72" w:rsidRDefault="003C0E72" w:rsidP="003C0E7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3C0E72" w:rsidRPr="009D69E6" w:rsidRDefault="003C0E72" w:rsidP="003C0E7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EE1A4C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9D69E6">
        <w:rPr>
          <w:rFonts w:ascii="Times New Roman" w:hAnsi="Times New Roman"/>
          <w:sz w:val="28"/>
          <w:szCs w:val="28"/>
        </w:rPr>
        <w:t xml:space="preserve">Indium tin oxide </w:t>
      </w:r>
      <w:proofErr w:type="spellStart"/>
      <w:r w:rsidRPr="009D69E6">
        <w:rPr>
          <w:rFonts w:ascii="Times New Roman" w:hAnsi="Times New Roman"/>
          <w:sz w:val="28"/>
          <w:szCs w:val="28"/>
        </w:rPr>
        <w:t>nano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particles are synthesized via hydrothermal and </w:t>
      </w:r>
      <w:proofErr w:type="spellStart"/>
      <w:r w:rsidRPr="009D69E6">
        <w:rPr>
          <w:rFonts w:ascii="Times New Roman" w:hAnsi="Times New Roman"/>
          <w:sz w:val="28"/>
          <w:szCs w:val="28"/>
        </w:rPr>
        <w:t>ultrasonication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methods. The XRD pattern confirms that the as-prepared Indium Tin oxide (ITO) </w:t>
      </w:r>
      <w:proofErr w:type="spellStart"/>
      <w:r w:rsidRPr="009D69E6">
        <w:rPr>
          <w:rFonts w:ascii="Times New Roman" w:hAnsi="Times New Roman"/>
          <w:sz w:val="28"/>
          <w:szCs w:val="28"/>
        </w:rPr>
        <w:t>nano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particles consist of both In</w:t>
      </w:r>
      <w:r w:rsidRPr="009D69E6">
        <w:rPr>
          <w:rFonts w:ascii="Times New Roman" w:hAnsi="Times New Roman"/>
          <w:sz w:val="28"/>
          <w:szCs w:val="28"/>
          <w:vertAlign w:val="subscript"/>
        </w:rPr>
        <w:t>2</w:t>
      </w:r>
      <w:r w:rsidRPr="009D69E6">
        <w:rPr>
          <w:rFonts w:ascii="Times New Roman" w:hAnsi="Times New Roman"/>
          <w:sz w:val="28"/>
          <w:szCs w:val="28"/>
        </w:rPr>
        <w:t>O</w:t>
      </w:r>
      <w:r w:rsidRPr="009D69E6">
        <w:rPr>
          <w:rFonts w:ascii="Times New Roman" w:hAnsi="Times New Roman"/>
          <w:sz w:val="28"/>
          <w:szCs w:val="28"/>
          <w:vertAlign w:val="subscript"/>
        </w:rPr>
        <w:t>3</w:t>
      </w:r>
      <w:r w:rsidRPr="009D69E6">
        <w:rPr>
          <w:rFonts w:ascii="Times New Roman" w:hAnsi="Times New Roman"/>
          <w:sz w:val="28"/>
          <w:szCs w:val="28"/>
        </w:rPr>
        <w:t xml:space="preserve"> phase in cubic and </w:t>
      </w:r>
      <w:proofErr w:type="spellStart"/>
      <w:r w:rsidRPr="009D69E6">
        <w:rPr>
          <w:rFonts w:ascii="Times New Roman" w:hAnsi="Times New Roman"/>
          <w:sz w:val="28"/>
          <w:szCs w:val="28"/>
        </w:rPr>
        <w:t>rhombohedral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structures and SnO</w:t>
      </w:r>
      <w:r w:rsidRPr="009D69E6">
        <w:rPr>
          <w:rFonts w:ascii="Times New Roman" w:hAnsi="Times New Roman"/>
          <w:sz w:val="28"/>
          <w:szCs w:val="28"/>
          <w:vertAlign w:val="subscript"/>
        </w:rPr>
        <w:t>2</w:t>
      </w:r>
      <w:r w:rsidRPr="009D69E6">
        <w:rPr>
          <w:rFonts w:ascii="Times New Roman" w:hAnsi="Times New Roman"/>
          <w:sz w:val="28"/>
          <w:szCs w:val="28"/>
        </w:rPr>
        <w:t xml:space="preserve"> phase in orthorhombic structure. The FTIR spectra of ITO </w:t>
      </w:r>
      <w:proofErr w:type="spellStart"/>
      <w:r w:rsidRPr="009D69E6">
        <w:rPr>
          <w:rFonts w:ascii="Times New Roman" w:hAnsi="Times New Roman"/>
          <w:sz w:val="28"/>
          <w:szCs w:val="28"/>
        </w:rPr>
        <w:t>nanoparticles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show that two bands around 1590 cm</w:t>
      </w:r>
      <w:r w:rsidRPr="009D69E6">
        <w:rPr>
          <w:rFonts w:ascii="Times New Roman" w:hAnsi="Times New Roman"/>
          <w:sz w:val="28"/>
          <w:szCs w:val="28"/>
          <w:vertAlign w:val="superscript"/>
        </w:rPr>
        <w:t>-1</w:t>
      </w:r>
      <w:r w:rsidRPr="009D69E6">
        <w:rPr>
          <w:rFonts w:ascii="Times New Roman" w:hAnsi="Times New Roman"/>
          <w:sz w:val="28"/>
          <w:szCs w:val="28"/>
        </w:rPr>
        <w:t xml:space="preserve"> and 435 cm</w:t>
      </w:r>
      <w:r w:rsidRPr="009D69E6">
        <w:rPr>
          <w:rFonts w:ascii="Times New Roman" w:hAnsi="Times New Roman"/>
          <w:sz w:val="28"/>
          <w:szCs w:val="28"/>
          <w:vertAlign w:val="superscript"/>
        </w:rPr>
        <w:t xml:space="preserve">-1 </w:t>
      </w:r>
      <w:r w:rsidRPr="009D69E6">
        <w:rPr>
          <w:rFonts w:ascii="Times New Roman" w:hAnsi="Times New Roman"/>
          <w:sz w:val="28"/>
          <w:szCs w:val="28"/>
        </w:rPr>
        <w:t>are due to the presence of In-O bond in the compound. The peaks corresponding to SnO</w:t>
      </w:r>
      <w:r w:rsidRPr="009D69E6">
        <w:rPr>
          <w:rFonts w:ascii="Times New Roman" w:hAnsi="Times New Roman"/>
          <w:sz w:val="28"/>
          <w:szCs w:val="28"/>
          <w:vertAlign w:val="subscript"/>
        </w:rPr>
        <w:t>2</w:t>
      </w:r>
      <w:r w:rsidRPr="009D69E6">
        <w:rPr>
          <w:rFonts w:ascii="Times New Roman" w:hAnsi="Times New Roman"/>
          <w:sz w:val="28"/>
          <w:szCs w:val="28"/>
        </w:rPr>
        <w:t xml:space="preserve"> appear at lower frequency. The peaks at 550 and 660 cm</w:t>
      </w:r>
      <w:r w:rsidRPr="009D69E6">
        <w:rPr>
          <w:rFonts w:ascii="Times New Roman" w:hAnsi="Times New Roman"/>
          <w:sz w:val="28"/>
          <w:szCs w:val="28"/>
          <w:vertAlign w:val="superscript"/>
        </w:rPr>
        <w:t>-1</w:t>
      </w:r>
      <w:r w:rsidRPr="009D69E6">
        <w:rPr>
          <w:rFonts w:ascii="Times New Roman" w:hAnsi="Times New Roman"/>
          <w:sz w:val="28"/>
          <w:szCs w:val="28"/>
        </w:rPr>
        <w:t xml:space="preserve">are related to </w:t>
      </w:r>
      <w:proofErr w:type="spellStart"/>
      <w:r w:rsidRPr="009D69E6">
        <w:rPr>
          <w:rFonts w:ascii="Times New Roman" w:hAnsi="Times New Roman"/>
          <w:sz w:val="28"/>
          <w:szCs w:val="28"/>
        </w:rPr>
        <w:t>Sn</w:t>
      </w:r>
      <w:proofErr w:type="spellEnd"/>
      <w:r w:rsidRPr="009D69E6">
        <w:rPr>
          <w:rFonts w:ascii="Times New Roman" w:hAnsi="Times New Roman"/>
          <w:sz w:val="28"/>
          <w:szCs w:val="28"/>
        </w:rPr>
        <w:t>-O-</w:t>
      </w:r>
      <w:proofErr w:type="spellStart"/>
      <w:r w:rsidRPr="009D69E6">
        <w:rPr>
          <w:rFonts w:ascii="Times New Roman" w:hAnsi="Times New Roman"/>
          <w:sz w:val="28"/>
          <w:szCs w:val="28"/>
        </w:rPr>
        <w:t>Sn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9E6">
        <w:rPr>
          <w:rFonts w:ascii="Times New Roman" w:hAnsi="Times New Roman"/>
          <w:sz w:val="28"/>
          <w:szCs w:val="28"/>
        </w:rPr>
        <w:t>antisymmetric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stretching vibration and also a weak band around 470 cm</w:t>
      </w:r>
      <w:r w:rsidRPr="009D69E6">
        <w:rPr>
          <w:rFonts w:ascii="Times New Roman" w:hAnsi="Times New Roman"/>
          <w:sz w:val="28"/>
          <w:szCs w:val="28"/>
          <w:vertAlign w:val="superscript"/>
        </w:rPr>
        <w:t>-1</w:t>
      </w:r>
      <w:r w:rsidRPr="009D69E6">
        <w:rPr>
          <w:rFonts w:ascii="Times New Roman" w:hAnsi="Times New Roman"/>
          <w:sz w:val="28"/>
          <w:szCs w:val="28"/>
        </w:rPr>
        <w:t xml:space="preserve"> is due to the presence of symmetric vibration in the compound. The sample has </w:t>
      </w:r>
      <w:proofErr w:type="gramStart"/>
      <w:r w:rsidRPr="009D69E6">
        <w:rPr>
          <w:rFonts w:ascii="Times New Roman" w:hAnsi="Times New Roman"/>
          <w:sz w:val="28"/>
          <w:szCs w:val="28"/>
        </w:rPr>
        <w:t xml:space="preserve">moderate agglomerated </w:t>
      </w:r>
      <w:proofErr w:type="spellStart"/>
      <w:r w:rsidRPr="009D69E6">
        <w:rPr>
          <w:rFonts w:ascii="Times New Roman" w:hAnsi="Times New Roman"/>
          <w:sz w:val="28"/>
          <w:szCs w:val="28"/>
        </w:rPr>
        <w:t>nanoparticles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which is</w:t>
      </w:r>
      <w:proofErr w:type="gramEnd"/>
      <w:r w:rsidRPr="009D69E6">
        <w:rPr>
          <w:rFonts w:ascii="Times New Roman" w:hAnsi="Times New Roman"/>
          <w:sz w:val="28"/>
          <w:szCs w:val="28"/>
        </w:rPr>
        <w:t xml:space="preserve"> flattened shaped structure. The synthesized samples are used as a negative electrode material for </w:t>
      </w:r>
      <w:proofErr w:type="spellStart"/>
      <w:r w:rsidRPr="009D69E6">
        <w:rPr>
          <w:rFonts w:ascii="Times New Roman" w:hAnsi="Times New Roman"/>
          <w:sz w:val="28"/>
          <w:szCs w:val="28"/>
        </w:rPr>
        <w:t>supercapacitor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applications in three electrode configuration and the electrochemical properties of the ITO </w:t>
      </w:r>
      <w:proofErr w:type="spellStart"/>
      <w:r w:rsidRPr="009D69E6">
        <w:rPr>
          <w:rFonts w:ascii="Times New Roman" w:hAnsi="Times New Roman"/>
          <w:sz w:val="28"/>
          <w:szCs w:val="28"/>
        </w:rPr>
        <w:t>nano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electrode is analyzed through cyclic </w:t>
      </w:r>
      <w:proofErr w:type="spellStart"/>
      <w:r w:rsidRPr="009D69E6">
        <w:rPr>
          <w:rFonts w:ascii="Times New Roman" w:hAnsi="Times New Roman"/>
          <w:sz w:val="28"/>
          <w:szCs w:val="28"/>
        </w:rPr>
        <w:t>voltammetry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(CV) and </w:t>
      </w:r>
      <w:proofErr w:type="spellStart"/>
      <w:r w:rsidRPr="009D69E6">
        <w:rPr>
          <w:rFonts w:ascii="Times New Roman" w:hAnsi="Times New Roman"/>
          <w:sz w:val="28"/>
          <w:szCs w:val="28"/>
        </w:rPr>
        <w:t>Galvanostatic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charge-discharge (GCD) measurements. From CV measurements, the sample synthesized via hydrothermal method seems to have better specific capacitance values than the samples from </w:t>
      </w:r>
      <w:proofErr w:type="spellStart"/>
      <w:r w:rsidRPr="009D69E6">
        <w:rPr>
          <w:rFonts w:ascii="Times New Roman" w:hAnsi="Times New Roman"/>
          <w:sz w:val="28"/>
          <w:szCs w:val="28"/>
        </w:rPr>
        <w:t>ultrasonication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. The potential-time profiles measured from GCD measurements exhibit a good linearity, indicating a well-defined capacitive behavior of the ITO </w:t>
      </w:r>
      <w:proofErr w:type="spellStart"/>
      <w:r w:rsidRPr="009D69E6">
        <w:rPr>
          <w:rFonts w:ascii="Times New Roman" w:hAnsi="Times New Roman"/>
          <w:sz w:val="28"/>
          <w:szCs w:val="28"/>
        </w:rPr>
        <w:t>nano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particle. The non-linear behavior of the curves explains the electrochemical reaction happens due to the </w:t>
      </w:r>
      <w:proofErr w:type="spellStart"/>
      <w:r w:rsidRPr="009D69E6">
        <w:rPr>
          <w:rFonts w:ascii="Times New Roman" w:hAnsi="Times New Roman"/>
          <w:sz w:val="28"/>
          <w:szCs w:val="28"/>
        </w:rPr>
        <w:t>redox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mechanism and the </w:t>
      </w:r>
      <w:proofErr w:type="spellStart"/>
      <w:r w:rsidRPr="009D69E6">
        <w:rPr>
          <w:rFonts w:ascii="Times New Roman" w:hAnsi="Times New Roman"/>
          <w:sz w:val="28"/>
          <w:szCs w:val="28"/>
        </w:rPr>
        <w:t>pseudocapacitive</w:t>
      </w:r>
      <w:proofErr w:type="spellEnd"/>
      <w:r w:rsidRPr="009D69E6">
        <w:rPr>
          <w:rFonts w:ascii="Times New Roman" w:hAnsi="Times New Roman"/>
          <w:sz w:val="28"/>
          <w:szCs w:val="28"/>
        </w:rPr>
        <w:t xml:space="preserve"> nature of the electrode. It can be seen that the specific capacitance of ITO negative electrode maintains about 90% of its initial value after 5000 cycles, signifying a good stability of the compound.</w:t>
      </w:r>
    </w:p>
    <w:p w:rsidR="00A161ED" w:rsidRDefault="00A161ED" w:rsidP="003C0E72">
      <w:pPr>
        <w:spacing w:line="360" w:lineRule="auto"/>
        <w:jc w:val="both"/>
      </w:pPr>
    </w:p>
    <w:sectPr w:rsidR="00A1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C0E72"/>
    <w:rsid w:val="003C0E72"/>
    <w:rsid w:val="00A1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2020-10-03T06:56:00Z</dcterms:created>
  <dcterms:modified xsi:type="dcterms:W3CDTF">2020-10-03T06:57:00Z</dcterms:modified>
</cp:coreProperties>
</file>