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8B" w:rsidRPr="0079628B" w:rsidRDefault="0079628B" w:rsidP="0079628B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79628B">
        <w:rPr>
          <w:rFonts w:ascii="Times New Roman" w:hAnsi="Times New Roman"/>
          <w:b/>
          <w:color w:val="000000"/>
          <w:sz w:val="32"/>
          <w:szCs w:val="28"/>
        </w:rPr>
        <w:t>ABSTRACT</w:t>
      </w:r>
    </w:p>
    <w:p w:rsidR="00000000" w:rsidRPr="0079628B" w:rsidRDefault="0079628B" w:rsidP="0079628B">
      <w:pPr>
        <w:spacing w:line="360" w:lineRule="auto"/>
        <w:jc w:val="both"/>
        <w:rPr>
          <w:sz w:val="20"/>
        </w:rPr>
      </w:pPr>
      <w:r w:rsidRPr="0079628B">
        <w:rPr>
          <w:rFonts w:ascii="Times New Roman" w:hAnsi="Times New Roman"/>
          <w:color w:val="000000"/>
          <w:sz w:val="24"/>
          <w:szCs w:val="28"/>
        </w:rPr>
        <w:t>A simple one-step </w:t>
      </w:r>
      <w:hyperlink r:id="rId4" w:tooltip="Learn more about Hydrothermal Method from ScienceDirect's AI-generated Topic Pages" w:history="1">
        <w:r w:rsidRPr="0079628B">
          <w:rPr>
            <w:rStyle w:val="Hyperlink"/>
            <w:rFonts w:ascii="Times New Roman" w:hAnsi="Times New Roman"/>
            <w:color w:val="000000"/>
            <w:sz w:val="24"/>
            <w:szCs w:val="28"/>
          </w:rPr>
          <w:t>hydrothermal method</w:t>
        </w:r>
      </w:hyperlink>
      <w:r w:rsidRPr="0079628B">
        <w:rPr>
          <w:rFonts w:ascii="Times New Roman" w:hAnsi="Times New Roman"/>
          <w:color w:val="000000"/>
          <w:sz w:val="24"/>
          <w:szCs w:val="28"/>
        </w:rPr>
        <w:t> is used for the fabrication of MnCO</w:t>
      </w:r>
      <w:r w:rsidRPr="0079628B">
        <w:rPr>
          <w:rFonts w:ascii="Times New Roman" w:hAnsi="Times New Roman"/>
          <w:color w:val="000000"/>
          <w:sz w:val="24"/>
          <w:szCs w:val="28"/>
          <w:vertAlign w:val="subscript"/>
        </w:rPr>
        <w:t>3</w:t>
      </w:r>
      <w:r w:rsidRPr="0079628B">
        <w:rPr>
          <w:rFonts w:ascii="Times New Roman" w:hAnsi="Times New Roman"/>
          <w:color w:val="000000"/>
          <w:sz w:val="24"/>
          <w:szCs w:val="28"/>
        </w:rPr>
        <w:t> nanorods@rGO composite without any further heat treatment. MnCO</w:t>
      </w:r>
      <w:r w:rsidRPr="0079628B">
        <w:rPr>
          <w:rFonts w:ascii="Times New Roman" w:hAnsi="Times New Roman"/>
          <w:color w:val="000000"/>
          <w:sz w:val="24"/>
          <w:szCs w:val="28"/>
          <w:vertAlign w:val="subscript"/>
        </w:rPr>
        <w:t>3</w:t>
      </w:r>
      <w:r w:rsidRPr="0079628B">
        <w:rPr>
          <w:rFonts w:ascii="Times New Roman" w:hAnsi="Times New Roman"/>
          <w:color w:val="000000"/>
          <w:sz w:val="24"/>
          <w:szCs w:val="28"/>
        </w:rPr>
        <w:t> </w:t>
      </w:r>
      <w:hyperlink r:id="rId5" w:tooltip="Learn more about Nanorod from ScienceDirect's AI-generated Topic Pages" w:history="1">
        <w:r w:rsidRPr="0079628B">
          <w:rPr>
            <w:rStyle w:val="Hyperlink"/>
            <w:rFonts w:ascii="Times New Roman" w:hAnsi="Times New Roman"/>
            <w:color w:val="000000"/>
            <w:sz w:val="24"/>
            <w:szCs w:val="28"/>
          </w:rPr>
          <w:t>nanorods</w:t>
        </w:r>
      </w:hyperlink>
      <w:r w:rsidRPr="0079628B">
        <w:rPr>
          <w:rFonts w:ascii="Times New Roman" w:hAnsi="Times New Roman"/>
          <w:color w:val="000000"/>
          <w:sz w:val="24"/>
          <w:szCs w:val="28"/>
        </w:rPr>
        <w:t> with size of ~5–10 nm in diameter are anchored well on the surface of rGO sheets. The sheet-like nature of rGO is well maintained in the composites. The MnCO</w:t>
      </w:r>
      <w:r w:rsidRPr="0079628B">
        <w:rPr>
          <w:rFonts w:ascii="Times New Roman" w:hAnsi="Times New Roman"/>
          <w:color w:val="000000"/>
          <w:sz w:val="24"/>
          <w:szCs w:val="28"/>
          <w:vertAlign w:val="subscript"/>
        </w:rPr>
        <w:t>3</w:t>
      </w:r>
      <w:r w:rsidRPr="0079628B">
        <w:rPr>
          <w:rFonts w:ascii="Times New Roman" w:hAnsi="Times New Roman"/>
          <w:color w:val="000000"/>
          <w:sz w:val="24"/>
          <w:szCs w:val="28"/>
        </w:rPr>
        <w:t> nanorods@rGO composite provides high surface area (122.6 m</w:t>
      </w:r>
      <w:r w:rsidRPr="0079628B">
        <w:rPr>
          <w:rFonts w:ascii="Times New Roman" w:hAnsi="Times New Roman"/>
          <w:color w:val="000000"/>
          <w:sz w:val="24"/>
          <w:szCs w:val="28"/>
          <w:vertAlign w:val="superscript"/>
        </w:rPr>
        <w:t>2</w:t>
      </w:r>
      <w:r w:rsidRPr="0079628B">
        <w:rPr>
          <w:rFonts w:ascii="Times New Roman" w:hAnsi="Times New Roman"/>
          <w:color w:val="000000"/>
          <w:sz w:val="24"/>
          <w:szCs w:val="28"/>
        </w:rPr>
        <w:t> g</w:t>
      </w:r>
      <w:r w:rsidRPr="0079628B">
        <w:rPr>
          <w:rFonts w:ascii="Times New Roman" w:hAnsi="Times New Roman"/>
          <w:color w:val="000000"/>
          <w:sz w:val="24"/>
          <w:szCs w:val="28"/>
          <w:vertAlign w:val="superscript"/>
        </w:rPr>
        <w:t>−1</w:t>
      </w:r>
      <w:r w:rsidRPr="0079628B">
        <w:rPr>
          <w:rFonts w:ascii="Times New Roman" w:hAnsi="Times New Roman"/>
          <w:color w:val="000000"/>
          <w:sz w:val="24"/>
          <w:szCs w:val="28"/>
        </w:rPr>
        <w:t>) for conversion reaction and delivers high capacity and superior long-term cycling performance for potassium-ion batteries. The composite delivers a high capacity of 841 mAhg</w:t>
      </w:r>
      <w:r w:rsidRPr="0079628B">
        <w:rPr>
          <w:rFonts w:ascii="Times New Roman" w:hAnsi="Times New Roman"/>
          <w:color w:val="000000"/>
          <w:sz w:val="24"/>
          <w:szCs w:val="28"/>
          <w:vertAlign w:val="superscript"/>
        </w:rPr>
        <w:t>−1</w:t>
      </w:r>
      <w:r w:rsidRPr="0079628B">
        <w:rPr>
          <w:rFonts w:ascii="Times New Roman" w:hAnsi="Times New Roman"/>
          <w:color w:val="000000"/>
          <w:sz w:val="24"/>
          <w:szCs w:val="28"/>
        </w:rPr>
        <w:t> and retains 88% capacity at the current density of 200 mAg</w:t>
      </w:r>
      <w:r w:rsidRPr="0079628B">
        <w:rPr>
          <w:rFonts w:ascii="Times New Roman" w:hAnsi="Times New Roman"/>
          <w:color w:val="000000"/>
          <w:sz w:val="24"/>
          <w:szCs w:val="28"/>
          <w:vertAlign w:val="superscript"/>
        </w:rPr>
        <w:t>−1</w:t>
      </w:r>
      <w:r w:rsidRPr="0079628B">
        <w:rPr>
          <w:rFonts w:ascii="Times New Roman" w:hAnsi="Times New Roman"/>
          <w:color w:val="000000"/>
          <w:sz w:val="24"/>
          <w:szCs w:val="28"/>
        </w:rPr>
        <w:t> after 500 cycles. Even at the high current density of 2000 mAg</w:t>
      </w:r>
      <w:r w:rsidRPr="0079628B">
        <w:rPr>
          <w:rFonts w:ascii="Times New Roman" w:hAnsi="Times New Roman"/>
          <w:color w:val="000000"/>
          <w:sz w:val="24"/>
          <w:szCs w:val="28"/>
          <w:vertAlign w:val="superscript"/>
        </w:rPr>
        <w:t>−1</w:t>
      </w:r>
      <w:r w:rsidRPr="0079628B">
        <w:rPr>
          <w:rFonts w:ascii="Times New Roman" w:hAnsi="Times New Roman"/>
          <w:color w:val="000000"/>
          <w:sz w:val="24"/>
          <w:szCs w:val="28"/>
        </w:rPr>
        <w:t>, the material still delivers a stable capacity 98 mAhg</w:t>
      </w:r>
      <w:r w:rsidRPr="0079628B">
        <w:rPr>
          <w:rFonts w:ascii="Times New Roman" w:hAnsi="Times New Roman"/>
          <w:color w:val="000000"/>
          <w:sz w:val="24"/>
          <w:szCs w:val="28"/>
          <w:vertAlign w:val="superscript"/>
        </w:rPr>
        <w:t>−1</w:t>
      </w:r>
      <w:r w:rsidRPr="0079628B">
        <w:rPr>
          <w:rFonts w:ascii="Times New Roman" w:hAnsi="Times New Roman"/>
          <w:color w:val="000000"/>
          <w:sz w:val="24"/>
          <w:szCs w:val="28"/>
        </w:rPr>
        <w:t> and maintains over in subsequent cycles. From the ex-situ TEM analysis, we confirmed that the morphology and structure of the composite is preserved after 500 cycles. This further confirms that rod-like morphology on rGO sheets acts as a stable template for reversible </w:t>
      </w:r>
      <w:hyperlink r:id="rId6" w:tooltip="Learn more about Potassium from ScienceDirect's AI-generated Topic Pages" w:history="1">
        <w:r w:rsidRPr="0079628B">
          <w:rPr>
            <w:rStyle w:val="Hyperlink"/>
            <w:rFonts w:ascii="Times New Roman" w:hAnsi="Times New Roman"/>
            <w:color w:val="000000"/>
            <w:sz w:val="24"/>
            <w:szCs w:val="28"/>
          </w:rPr>
          <w:t>potassium</w:t>
        </w:r>
      </w:hyperlink>
      <w:r w:rsidRPr="0079628B">
        <w:rPr>
          <w:rFonts w:ascii="Times New Roman" w:hAnsi="Times New Roman"/>
          <w:color w:val="000000"/>
          <w:sz w:val="24"/>
          <w:szCs w:val="28"/>
        </w:rPr>
        <w:t> intercalation/deintercalation. Moreover, rGO sheets accommodate the volume expansion during cycling and provide structural stability for MnCO</w:t>
      </w:r>
      <w:r w:rsidRPr="0079628B">
        <w:rPr>
          <w:rFonts w:ascii="Times New Roman" w:hAnsi="Times New Roman"/>
          <w:color w:val="000000"/>
          <w:sz w:val="24"/>
          <w:szCs w:val="28"/>
          <w:vertAlign w:val="subscript"/>
        </w:rPr>
        <w:t>3</w:t>
      </w:r>
      <w:r w:rsidRPr="0079628B">
        <w:rPr>
          <w:rFonts w:ascii="Times New Roman" w:hAnsi="Times New Roman"/>
          <w:color w:val="000000"/>
          <w:sz w:val="24"/>
          <w:szCs w:val="28"/>
        </w:rPr>
        <w:t> nanorods</w:t>
      </w:r>
    </w:p>
    <w:p w:rsidR="0079628B" w:rsidRPr="0079628B" w:rsidRDefault="0079628B">
      <w:pPr>
        <w:spacing w:line="360" w:lineRule="auto"/>
        <w:jc w:val="both"/>
        <w:rPr>
          <w:sz w:val="20"/>
        </w:rPr>
      </w:pPr>
    </w:p>
    <w:sectPr w:rsidR="0079628B" w:rsidRPr="00796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628B"/>
    <w:rsid w:val="0079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physics-and-astronomy/potassium" TargetMode="External"/><Relationship Id="rId5" Type="http://schemas.openxmlformats.org/officeDocument/2006/relationships/hyperlink" Target="https://www.sciencedirect.com/topics/chemistry/nanorod" TargetMode="External"/><Relationship Id="rId4" Type="http://schemas.openxmlformats.org/officeDocument/2006/relationships/hyperlink" Target="https://www.sciencedirect.com/topics/chemistry/hydrothermal-meth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GRG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2020-10-05T05:04:00Z</dcterms:created>
  <dcterms:modified xsi:type="dcterms:W3CDTF">2020-10-05T05:07:00Z</dcterms:modified>
</cp:coreProperties>
</file>