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55" w:rsidRPr="00550155" w:rsidRDefault="00550155" w:rsidP="00550155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550155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AA2D80" w:rsidRDefault="00550155" w:rsidP="00550155">
      <w:pPr>
        <w:spacing w:line="360" w:lineRule="auto"/>
        <w:jc w:val="both"/>
      </w:pPr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The present work emphasizes the utilization of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Prosopis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juliflora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bark, an agro waste material for the adsorption of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Cu(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II). The raw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Prosopis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juliflora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bark (PJB) is treated using 0.1N hydrochloric acid to enhance the sorption efficiency. The characterization studies of TPJB using Scanning Electron Microscopy (SEM), Energy Dispersive X-ray Analysis (EDAX),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Brunauer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-Emmet-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Teller(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BET) and Barrett-Joyner-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Halenda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(BJH) analyses carried out. The batch mode experimental set up is verified to assess the sorption capacity of the chosen material for the operating factors viz., particle sizes/ doses of the sorbent material upon a range of initial concentrations of Cu(II) at different temperatures, agitation time and pH of the Cu(II)- TPJB system. The amount of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Cu(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II) ion adsorbed on to TPJB surface is found to be 43.11 mg/g (97.4%) under optimized conditions, its efficiency 3 fold times more than the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Ce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values reported by other researchers. The sorption characteristic of TPJB is quantitatively estimated through column experiments based on the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Ce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value by batch mode. The removal is observed as 98%. Langmuir,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Freundlich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Tempkin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isothermal curves at various initial concentrations are plotted for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Cu(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II)-TPJB system wherein the straight line fit is best suited for the </w:t>
      </w:r>
      <w:proofErr w:type="spell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Freundlich</w:t>
      </w:r>
      <w:proofErr w:type="spell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 xml:space="preserve"> isotherm model. The results show that the response of TPJB in trapping </w:t>
      </w:r>
      <w:proofErr w:type="gramStart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Cu(</w:t>
      </w:r>
      <w:proofErr w:type="gramEnd"/>
      <w:r w:rsidRPr="001973A4">
        <w:rPr>
          <w:rFonts w:ascii="Times New Roman" w:eastAsia="Times New Roman" w:hAnsi="Times New Roman"/>
          <w:color w:val="333333"/>
          <w:sz w:val="24"/>
          <w:szCs w:val="24"/>
        </w:rPr>
        <w:t>II) ions are influenced by various parameters being statistically verified using SPSS software, indicative of good correlation.</w:t>
      </w:r>
    </w:p>
    <w:sectPr w:rsidR="00AA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50155"/>
    <w:rsid w:val="00550155"/>
    <w:rsid w:val="00AA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2020-10-05T05:40:00Z</dcterms:created>
  <dcterms:modified xsi:type="dcterms:W3CDTF">2020-10-05T05:40:00Z</dcterms:modified>
</cp:coreProperties>
</file>