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F9" w:rsidRPr="00C417F9" w:rsidRDefault="00C417F9" w:rsidP="00C417F9">
      <w:pPr>
        <w:jc w:val="center"/>
        <w:rPr>
          <w:rFonts w:ascii="Times New Roman" w:eastAsia="Times New Roman" w:hAnsi="Times New Roman" w:cs="Times New Roman"/>
          <w:b/>
          <w:color w:val="333333"/>
          <w:sz w:val="32"/>
          <w:szCs w:val="32"/>
        </w:rPr>
      </w:pPr>
      <w:r w:rsidRPr="00C417F9">
        <w:rPr>
          <w:rFonts w:ascii="Times New Roman" w:eastAsia="Times New Roman" w:hAnsi="Times New Roman" w:cs="Times New Roman"/>
          <w:b/>
          <w:color w:val="333333"/>
          <w:sz w:val="32"/>
          <w:szCs w:val="32"/>
        </w:rPr>
        <w:t>Abstract</w:t>
      </w:r>
    </w:p>
    <w:p w:rsidR="00407AE2" w:rsidRDefault="00C417F9" w:rsidP="00C417F9">
      <w:pPr>
        <w:spacing w:line="360" w:lineRule="auto"/>
        <w:jc w:val="both"/>
      </w:pPr>
      <w:r w:rsidRPr="00576F70">
        <w:rPr>
          <w:rFonts w:ascii="Times New Roman" w:eastAsia="Times New Roman" w:hAnsi="Times New Roman" w:cs="Times New Roman"/>
          <w:color w:val="333333"/>
          <w:sz w:val="24"/>
          <w:szCs w:val="24"/>
        </w:rPr>
        <w:t xml:space="preserve">The corrosion inhibition of mild steel in 1M HC1 by </w:t>
      </w:r>
      <w:proofErr w:type="spellStart"/>
      <w:r w:rsidRPr="00576F70">
        <w:rPr>
          <w:rFonts w:ascii="Times New Roman" w:eastAsia="Times New Roman" w:hAnsi="Times New Roman" w:cs="Times New Roman"/>
          <w:color w:val="333333"/>
          <w:sz w:val="24"/>
          <w:szCs w:val="24"/>
        </w:rPr>
        <w:t>indoloimidazole</w:t>
      </w:r>
      <w:proofErr w:type="spellEnd"/>
      <w:r w:rsidRPr="00576F70">
        <w:rPr>
          <w:rFonts w:ascii="Times New Roman" w:eastAsia="Times New Roman" w:hAnsi="Times New Roman" w:cs="Times New Roman"/>
          <w:color w:val="333333"/>
          <w:sz w:val="24"/>
          <w:szCs w:val="24"/>
        </w:rPr>
        <w:t xml:space="preserve"> derivative namely 2-(l, 8-Dihydro-l, 3, 8-triaza-cyclopenta[a]inden-2-yl)-</w:t>
      </w:r>
      <w:proofErr w:type="spellStart"/>
      <w:r w:rsidRPr="00576F70">
        <w:rPr>
          <w:rFonts w:ascii="Times New Roman" w:eastAsia="Times New Roman" w:hAnsi="Times New Roman" w:cs="Times New Roman"/>
          <w:color w:val="333333"/>
          <w:sz w:val="24"/>
          <w:szCs w:val="24"/>
        </w:rPr>
        <w:t>benzaldehyde</w:t>
      </w:r>
      <w:proofErr w:type="spellEnd"/>
      <w:r w:rsidRPr="00576F70">
        <w:rPr>
          <w:rFonts w:ascii="Times New Roman" w:eastAsia="Times New Roman" w:hAnsi="Times New Roman" w:cs="Times New Roman"/>
          <w:color w:val="333333"/>
          <w:sz w:val="24"/>
          <w:szCs w:val="24"/>
        </w:rPr>
        <w:t xml:space="preserve"> (DCD) has been studied using weight loss, </w:t>
      </w:r>
      <w:proofErr w:type="spellStart"/>
      <w:r w:rsidRPr="00576F70">
        <w:rPr>
          <w:rFonts w:ascii="Times New Roman" w:eastAsia="Times New Roman" w:hAnsi="Times New Roman" w:cs="Times New Roman"/>
          <w:color w:val="333333"/>
          <w:sz w:val="24"/>
          <w:szCs w:val="24"/>
        </w:rPr>
        <w:t>potentiodynamic</w:t>
      </w:r>
      <w:proofErr w:type="spellEnd"/>
      <w:r w:rsidRPr="00576F70">
        <w:rPr>
          <w:rFonts w:ascii="Times New Roman" w:eastAsia="Times New Roman" w:hAnsi="Times New Roman" w:cs="Times New Roman"/>
          <w:color w:val="333333"/>
          <w:sz w:val="24"/>
          <w:szCs w:val="24"/>
        </w:rPr>
        <w:t xml:space="preserve"> polarization, electrochemical impedance and quantum chemical studies. Inhibition was found to increase with increasing concentration of the inhibitor. The effect of temperature on the corrosion behavior of mild steel was studied in the range of 303 K-343 K. </w:t>
      </w:r>
      <w:proofErr w:type="spellStart"/>
      <w:r w:rsidRPr="00576F70">
        <w:rPr>
          <w:rFonts w:ascii="Times New Roman" w:eastAsia="Times New Roman" w:hAnsi="Times New Roman" w:cs="Times New Roman"/>
          <w:color w:val="333333"/>
          <w:sz w:val="24"/>
          <w:szCs w:val="24"/>
        </w:rPr>
        <w:t>Potentiodynamic</w:t>
      </w:r>
      <w:proofErr w:type="spellEnd"/>
      <w:r w:rsidRPr="00576F70">
        <w:rPr>
          <w:rFonts w:ascii="Times New Roman" w:eastAsia="Times New Roman" w:hAnsi="Times New Roman" w:cs="Times New Roman"/>
          <w:color w:val="333333"/>
          <w:sz w:val="24"/>
          <w:szCs w:val="24"/>
        </w:rPr>
        <w:t xml:space="preserve"> polarization results showed that the inhibitor acted as mixed type of inhibitor in 1M HC1. The adsorption of the inhibitor on the mild steel surface followed Langmuir and </w:t>
      </w:r>
      <w:proofErr w:type="spellStart"/>
      <w:r w:rsidRPr="00576F70">
        <w:rPr>
          <w:rFonts w:ascii="Times New Roman" w:eastAsia="Times New Roman" w:hAnsi="Times New Roman" w:cs="Times New Roman"/>
          <w:color w:val="333333"/>
          <w:sz w:val="24"/>
          <w:szCs w:val="24"/>
        </w:rPr>
        <w:t>Tempkin</w:t>
      </w:r>
      <w:proofErr w:type="spellEnd"/>
      <w:r w:rsidRPr="00576F70">
        <w:rPr>
          <w:rFonts w:ascii="Times New Roman" w:eastAsia="Times New Roman" w:hAnsi="Times New Roman" w:cs="Times New Roman"/>
          <w:color w:val="333333"/>
          <w:sz w:val="24"/>
          <w:szCs w:val="24"/>
        </w:rPr>
        <w:t xml:space="preserve"> adsorption isotherms at 303 K. Molecular </w:t>
      </w:r>
      <w:proofErr w:type="spellStart"/>
      <w:r w:rsidRPr="00576F70">
        <w:rPr>
          <w:rFonts w:ascii="Times New Roman" w:eastAsia="Times New Roman" w:hAnsi="Times New Roman" w:cs="Times New Roman"/>
          <w:color w:val="333333"/>
          <w:sz w:val="24"/>
          <w:szCs w:val="24"/>
        </w:rPr>
        <w:t>modelling</w:t>
      </w:r>
      <w:proofErr w:type="spellEnd"/>
      <w:r w:rsidRPr="00576F70">
        <w:rPr>
          <w:rFonts w:ascii="Times New Roman" w:eastAsia="Times New Roman" w:hAnsi="Times New Roman" w:cs="Times New Roman"/>
          <w:color w:val="333333"/>
          <w:sz w:val="24"/>
          <w:szCs w:val="24"/>
        </w:rPr>
        <w:t xml:space="preserve"> has been conducted to correlate the corrosion inhibition properties with the calculated quantum chemical parameters</w:t>
      </w:r>
    </w:p>
    <w:sectPr w:rsidR="00407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417F9"/>
    <w:rsid w:val="00407AE2"/>
    <w:rsid w:val="00C41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2020-10-05T07:20:00Z</dcterms:created>
  <dcterms:modified xsi:type="dcterms:W3CDTF">2020-10-05T07:21:00Z</dcterms:modified>
</cp:coreProperties>
</file>