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AD1" w:rsidRDefault="00373452" w:rsidP="00373452">
      <w:pPr>
        <w:jc w:val="both"/>
      </w:pPr>
      <w:r w:rsidRPr="0017647C">
        <w:rPr>
          <w:rFonts w:ascii="Times New Roman" w:hAnsi="Times New Roman"/>
          <w:sz w:val="24"/>
          <w:szCs w:val="24"/>
        </w:rPr>
        <w:t>In the 21</w:t>
      </w:r>
      <w:r w:rsidRPr="0017647C">
        <w:rPr>
          <w:rFonts w:ascii="Times New Roman" w:hAnsi="Times New Roman"/>
          <w:sz w:val="24"/>
          <w:szCs w:val="24"/>
          <w:vertAlign w:val="superscript"/>
        </w:rPr>
        <w:t>st</w:t>
      </w:r>
      <w:r w:rsidRPr="0017647C">
        <w:rPr>
          <w:rFonts w:ascii="Times New Roman" w:hAnsi="Times New Roman"/>
          <w:sz w:val="24"/>
          <w:szCs w:val="24"/>
        </w:rPr>
        <w:t xml:space="preserve"> century the organizations’ main focus is on building the resources, both human and material, most importantly the emphasis is on managing the intangible human capital. </w:t>
      </w:r>
      <w:r w:rsidRPr="0017647C">
        <w:rPr>
          <w:rFonts w:ascii="Times New Roman" w:hAnsi="Times New Roman"/>
          <w:color w:val="000000"/>
          <w:sz w:val="24"/>
          <w:szCs w:val="24"/>
        </w:rPr>
        <w:t xml:space="preserve">The growing evidence is that the successful management of human resources helps to reach organizational excellence, and brings out the best return on investment for the sustainable development. </w:t>
      </w:r>
      <w:r w:rsidRPr="0017647C">
        <w:rPr>
          <w:rFonts w:ascii="Times New Roman" w:hAnsi="Times New Roman"/>
          <w:sz w:val="24"/>
          <w:szCs w:val="24"/>
        </w:rPr>
        <w:t xml:space="preserve">Managing human capital and their issues play out more or less the same way around the world in order to cope up with the changing trends in the economy. </w:t>
      </w:r>
      <w:r w:rsidRPr="0017647C">
        <w:rPr>
          <w:rFonts w:ascii="Times New Roman" w:hAnsi="Times New Roman"/>
          <w:color w:val="000000"/>
          <w:sz w:val="24"/>
          <w:szCs w:val="24"/>
        </w:rPr>
        <w:t xml:space="preserve"> Hence the leaders have to take decisions in managing the human resources effectively. Management of these resources involves designing and changing the organization’s architecture while considering the individual’s accountability and responsibility, the ways to promote people on the basis of hierarchy, their performance and finally how the human resources are treated with their bunch of human rights.</w:t>
      </w:r>
      <w:r w:rsidRPr="0017647C">
        <w:rPr>
          <w:rFonts w:ascii="Times New Roman" w:hAnsi="Times New Roman"/>
          <w:sz w:val="24"/>
          <w:szCs w:val="24"/>
        </w:rPr>
        <w:t xml:space="preserve"> </w:t>
      </w:r>
      <w:r w:rsidRPr="0017647C">
        <w:rPr>
          <w:rFonts w:ascii="Times New Roman" w:hAnsi="Times New Roman"/>
          <w:color w:val="000000"/>
          <w:sz w:val="24"/>
          <w:szCs w:val="24"/>
        </w:rPr>
        <w:t xml:space="preserve">Thus the organization should try to engrave the skills and abilities of individuals, thereby making the job meaningful and thereby reach the competitive advantage which </w:t>
      </w:r>
      <w:r w:rsidRPr="0017647C">
        <w:rPr>
          <w:rFonts w:ascii="Times New Roman" w:hAnsi="Times New Roman"/>
          <w:sz w:val="24"/>
          <w:szCs w:val="24"/>
        </w:rPr>
        <w:t>fits with the strategy of an organization and make everything better off</w:t>
      </w:r>
      <w:r w:rsidRPr="0017647C">
        <w:rPr>
          <w:rFonts w:ascii="Times New Roman" w:hAnsi="Times New Roman"/>
          <w:color w:val="000000"/>
          <w:sz w:val="24"/>
          <w:szCs w:val="24"/>
        </w:rPr>
        <w:t>.</w:t>
      </w:r>
    </w:p>
    <w:sectPr w:rsidR="003E4AD1" w:rsidSect="003E4A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73452"/>
    <w:rsid w:val="00373452"/>
    <w:rsid w:val="003E4A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1000</Characters>
  <Application>Microsoft Office Word</Application>
  <DocSecurity>0</DocSecurity>
  <Lines>8</Lines>
  <Paragraphs>2</Paragraphs>
  <ScaleCrop>false</ScaleCrop>
  <Company/>
  <LinksUpToDate>false</LinksUpToDate>
  <CharactersWithSpaces>1173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 student</dc:creator>
  <cp:lastModifiedBy>library student</cp:lastModifiedBy>
  <cp:revision>1</cp:revision>
  <dcterms:created xsi:type="dcterms:W3CDTF">2020-10-08T07:24:00Z</dcterms:created>
  <dcterms:modified xsi:type="dcterms:W3CDTF">2020-10-08T07:25:00Z</dcterms:modified>
</cp:coreProperties>
</file>