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8C" w:rsidRPr="00EB318C" w:rsidRDefault="00EB318C" w:rsidP="00EB318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B318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Abstract</w:t>
      </w:r>
    </w:p>
    <w:p w:rsidR="00E201EA" w:rsidRDefault="00EB318C" w:rsidP="00EB318C">
      <w:pPr>
        <w:spacing w:line="360" w:lineRule="auto"/>
        <w:jc w:val="both"/>
      </w:pPr>
      <w:r w:rsidRPr="006E12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E12BA">
        <w:rPr>
          <w:rFonts w:ascii="Times New Roman" w:hAnsi="Times New Roman" w:cs="Times New Roman"/>
          <w:sz w:val="24"/>
          <w:szCs w:val="24"/>
        </w:rPr>
        <w:t xml:space="preserve">An efficient one-pot synthesis of new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spirocyclic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2-aminopyrimidinones via the three-component reaction of a cyclic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ketone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, alkyl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cyanoacetate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E12BA">
        <w:rPr>
          <w:rFonts w:ascii="Times New Roman" w:hAnsi="Times New Roman" w:cs="Times New Roman"/>
          <w:sz w:val="24"/>
          <w:szCs w:val="24"/>
        </w:rPr>
        <w:t>guanidinium</w:t>
      </w:r>
      <w:proofErr w:type="spellEnd"/>
      <w:r w:rsidRPr="006E12BA">
        <w:rPr>
          <w:rFonts w:ascii="Times New Roman" w:hAnsi="Times New Roman" w:cs="Times New Roman"/>
          <w:sz w:val="24"/>
          <w:szCs w:val="24"/>
        </w:rPr>
        <w:t xml:space="preserve"> carbonate was developed via a domino reaction</w:t>
      </w:r>
    </w:p>
    <w:sectPr w:rsidR="00E20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EB318C"/>
    <w:rsid w:val="00E201EA"/>
    <w:rsid w:val="00EB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2020-10-16T07:54:00Z</dcterms:created>
  <dcterms:modified xsi:type="dcterms:W3CDTF">2020-10-16T07:54:00Z</dcterms:modified>
</cp:coreProperties>
</file>