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4F" w:rsidRDefault="00FD124F" w:rsidP="00FD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FD124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FD124F" w:rsidRPr="00FD124F" w:rsidRDefault="00FD124F" w:rsidP="00FD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</w:p>
    <w:p w:rsidR="006C181E" w:rsidRPr="00FD124F" w:rsidRDefault="00FD124F" w:rsidP="00FD1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36FD">
        <w:rPr>
          <w:rFonts w:ascii="Times New Roman" w:hAnsi="Times New Roman"/>
          <w:sz w:val="28"/>
          <w:szCs w:val="28"/>
        </w:rPr>
        <w:t xml:space="preserve">A new </w:t>
      </w:r>
      <w:proofErr w:type="spellStart"/>
      <w:r w:rsidRPr="003F36FD">
        <w:rPr>
          <w:rFonts w:ascii="Times New Roman" w:hAnsi="Times New Roman"/>
          <w:sz w:val="28"/>
          <w:szCs w:val="28"/>
        </w:rPr>
        <w:t>quinoline</w:t>
      </w:r>
      <w:proofErr w:type="spellEnd"/>
      <w:r w:rsidRPr="003F36FD">
        <w:rPr>
          <w:rFonts w:ascii="Times New Roman" w:hAnsi="Times New Roman"/>
          <w:sz w:val="28"/>
          <w:szCs w:val="28"/>
        </w:rPr>
        <w:t xml:space="preserve"> appended </w:t>
      </w:r>
      <w:proofErr w:type="spellStart"/>
      <w:r w:rsidRPr="003F36FD">
        <w:rPr>
          <w:rFonts w:ascii="Times New Roman" w:hAnsi="Times New Roman"/>
          <w:sz w:val="28"/>
          <w:szCs w:val="28"/>
        </w:rPr>
        <w:t>pyrazoline</w:t>
      </w:r>
      <w:proofErr w:type="spellEnd"/>
      <w:r w:rsidRPr="003F36FD">
        <w:rPr>
          <w:rFonts w:ascii="Times New Roman" w:hAnsi="Times New Roman"/>
          <w:sz w:val="28"/>
          <w:szCs w:val="28"/>
        </w:rPr>
        <w:t xml:space="preserve"> derivative, 3-(1- benzothiazol-2-yl-5-furan-2yl-4,5-dihydro-1Hpyrazol-3yl)-4-hydroxy-1Hquinoline-2-one (QFP) sensor was synthesized and showed high selectivity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6FD">
        <w:rPr>
          <w:rFonts w:ascii="Times New Roman" w:hAnsi="Times New Roman"/>
          <w:sz w:val="28"/>
          <w:szCs w:val="28"/>
        </w:rPr>
        <w:t>and sensitivity towards Ni2+ ion in H2O-DMSO(9:1) at pH = 7.4 in PBS buffer. Theoretical study of absorption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6FD">
        <w:rPr>
          <w:rFonts w:ascii="Times New Roman" w:hAnsi="Times New Roman"/>
          <w:sz w:val="28"/>
          <w:szCs w:val="28"/>
        </w:rPr>
        <w:t>behavior is quite agreeable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6FD">
        <w:rPr>
          <w:rFonts w:ascii="Times New Roman" w:hAnsi="Times New Roman"/>
          <w:sz w:val="28"/>
          <w:szCs w:val="28"/>
        </w:rPr>
        <w:t>with the experimental value. In addition, the sensor can be used as an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6FD">
        <w:rPr>
          <w:rFonts w:ascii="Times New Roman" w:hAnsi="Times New Roman"/>
          <w:sz w:val="28"/>
          <w:szCs w:val="28"/>
        </w:rPr>
        <w:t>intracellular imaging agent to monitor</w:t>
      </w:r>
      <w:r>
        <w:rPr>
          <w:rFonts w:ascii="Times New Roman" w:hAnsi="Times New Roman"/>
          <w:sz w:val="28"/>
          <w:szCs w:val="28"/>
        </w:rPr>
        <w:t xml:space="preserve"> nickel ions in live cells and also environmental monitoring.</w:t>
      </w:r>
    </w:p>
    <w:sectPr w:rsidR="006C181E" w:rsidRPr="00FD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D124F"/>
    <w:rsid w:val="006C181E"/>
    <w:rsid w:val="00FD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2020-10-17T06:36:00Z</dcterms:created>
  <dcterms:modified xsi:type="dcterms:W3CDTF">2020-10-17T06:36:00Z</dcterms:modified>
</cp:coreProperties>
</file>