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EA" w:rsidRPr="006C5FEA" w:rsidRDefault="006C5FEA" w:rsidP="006C5FEA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C5FEA">
        <w:rPr>
          <w:rFonts w:ascii="Times New Roman" w:hAnsi="Times New Roman"/>
          <w:b/>
          <w:color w:val="000000" w:themeColor="text1"/>
          <w:sz w:val="32"/>
          <w:szCs w:val="32"/>
        </w:rPr>
        <w:t>Abstract</w:t>
      </w:r>
    </w:p>
    <w:p w:rsidR="004250DB" w:rsidRDefault="006C5FEA" w:rsidP="006C5FEA">
      <w:pPr>
        <w:spacing w:line="360" w:lineRule="auto"/>
        <w:jc w:val="both"/>
      </w:pPr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 Based on the passivity theory, the problem of designing non-fragile </w:t>
      </w:r>
      <w:r w:rsidRPr="0068611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H1 </w:t>
      </w:r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control for a class of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networkedcontrol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systems (NCSs) with the plant being a switched </w:t>
      </w:r>
      <w:proofErr w:type="gramStart"/>
      <w:r w:rsidRPr="00686111">
        <w:rPr>
          <w:rFonts w:ascii="Times New Roman" w:hAnsi="Times New Roman"/>
          <w:color w:val="000000" w:themeColor="text1"/>
          <w:sz w:val="28"/>
          <w:szCs w:val="28"/>
        </w:rPr>
        <w:t>system,</w:t>
      </w:r>
      <w:proofErr w:type="gram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is presented. The NCSs under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considerationis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modeled by considering the network induced imperfections like transmission delays, packet </w:t>
      </w:r>
      <w:proofErr w:type="gramStart"/>
      <w:r w:rsidRPr="00686111">
        <w:rPr>
          <w:rFonts w:ascii="Times New Roman" w:hAnsi="Times New Roman"/>
          <w:color w:val="000000" w:themeColor="text1"/>
          <w:sz w:val="28"/>
          <w:szCs w:val="28"/>
        </w:rPr>
        <w:t>dropouts</w:t>
      </w:r>
      <w:proofErr w:type="gram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asa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single time-varying delay. The network status is assumed to vary based on sojourn probabilities and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theseprobabilities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are known a prior. The controller is designed including stochastic </w:t>
      </w:r>
      <w:r>
        <w:rPr>
          <w:rFonts w:ascii="Times New Roman" w:hAnsi="Times New Roman"/>
          <w:color w:val="000000" w:themeColor="text1"/>
          <w:sz w:val="28"/>
          <w:szCs w:val="28"/>
        </w:rPr>
        <w:t>f</w:t>
      </w:r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luctuations in its gain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matrixby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considering the Bernoulli distributed white sequence along with time-varying probability measures.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Thekey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steps in this method is to construct an improved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Lyapunov-Krasovskii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Functional (LKF) and to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utilizereciprocally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convex technique. The sojourn probability-dependent sufficient criteria is obtained to ensure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</w:t>
      </w:r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he closed loop, mode dependent switched NCSs to be robustly stochastically stable based on the </w:t>
      </w:r>
      <w:proofErr w:type="spellStart"/>
      <w:r w:rsidRPr="00686111">
        <w:rPr>
          <w:rFonts w:ascii="Times New Roman" w:hAnsi="Times New Roman"/>
          <w:color w:val="000000" w:themeColor="text1"/>
          <w:sz w:val="28"/>
          <w:szCs w:val="28"/>
        </w:rPr>
        <w:t>combined</w:t>
      </w:r>
      <w:r w:rsidRPr="00686111">
        <w:rPr>
          <w:rFonts w:ascii="Times New Roman" w:hAnsi="Times New Roman"/>
          <w:i/>
          <w:iCs/>
          <w:color w:val="000000" w:themeColor="text1"/>
          <w:sz w:val="28"/>
          <w:szCs w:val="28"/>
        </w:rPr>
        <w:t>H</w:t>
      </w:r>
      <w:r w:rsidRPr="006861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∞</w:t>
      </w:r>
      <w:r w:rsidRPr="00686111">
        <w:rPr>
          <w:rFonts w:ascii="Times New Roman" w:hAnsi="Times New Roman"/>
          <w:color w:val="000000" w:themeColor="text1"/>
          <w:sz w:val="28"/>
          <w:szCs w:val="28"/>
        </w:rPr>
        <w:t>and</w:t>
      </w:r>
      <w:proofErr w:type="spellEnd"/>
      <w:r w:rsidRPr="00686111">
        <w:rPr>
          <w:rFonts w:ascii="Times New Roman" w:hAnsi="Times New Roman"/>
          <w:color w:val="000000" w:themeColor="text1"/>
          <w:sz w:val="28"/>
          <w:szCs w:val="28"/>
        </w:rPr>
        <w:t xml:space="preserve"> passivity performance. The effectiveness of the proposed method is illustrated through an example</w:t>
      </w:r>
    </w:p>
    <w:sectPr w:rsidR="00425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C5FEA"/>
    <w:rsid w:val="004250DB"/>
    <w:rsid w:val="006C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2020-10-17T09:24:00Z</dcterms:created>
  <dcterms:modified xsi:type="dcterms:W3CDTF">2020-10-17T09:25:00Z</dcterms:modified>
</cp:coreProperties>
</file>