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36" w:rsidRPr="00AE5336" w:rsidRDefault="00AE5336" w:rsidP="00AE5336">
      <w:pPr>
        <w:spacing w:line="360" w:lineRule="auto"/>
        <w:ind w:right="1238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336">
        <w:rPr>
          <w:rFonts w:ascii="Times New Roman" w:hAnsi="Times New Roman"/>
          <w:b/>
          <w:bCs/>
          <w:sz w:val="28"/>
          <w:szCs w:val="28"/>
        </w:rPr>
        <w:t>Abstract</w:t>
      </w:r>
    </w:p>
    <w:p w:rsidR="000E6258" w:rsidRDefault="00AE5336" w:rsidP="00AE5336">
      <w:pPr>
        <w:spacing w:line="360" w:lineRule="auto"/>
        <w:jc w:val="both"/>
      </w:pPr>
      <w:r w:rsidRPr="008A6F5D">
        <w:rPr>
          <w:rFonts w:ascii="Times New Roman" w:hAnsi="Times New Roman"/>
          <w:bCs/>
          <w:sz w:val="24"/>
          <w:szCs w:val="24"/>
        </w:rPr>
        <w:t xml:space="preserve">Utilization of tea plant stems </w:t>
      </w:r>
      <w:r w:rsidRPr="008A6F5D">
        <w:rPr>
          <w:rFonts w:ascii="Times New Roman" w:hAnsi="Times New Roman"/>
          <w:bCs/>
          <w:i/>
          <w:iCs/>
          <w:sz w:val="24"/>
          <w:szCs w:val="24"/>
        </w:rPr>
        <w:t xml:space="preserve">Camellia </w:t>
      </w:r>
      <w:proofErr w:type="spellStart"/>
      <w:r w:rsidRPr="008A6F5D">
        <w:rPr>
          <w:rFonts w:ascii="Times New Roman" w:hAnsi="Times New Roman"/>
          <w:bCs/>
          <w:i/>
          <w:iCs/>
          <w:sz w:val="24"/>
          <w:szCs w:val="24"/>
        </w:rPr>
        <w:t>sinensis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, discarded as litter, collected from </w:t>
      </w:r>
      <w:proofErr w:type="spellStart"/>
      <w:r w:rsidRPr="008A6F5D">
        <w:rPr>
          <w:rFonts w:ascii="Times New Roman" w:hAnsi="Times New Roman"/>
          <w:bCs/>
          <w:sz w:val="24"/>
          <w:szCs w:val="24"/>
        </w:rPr>
        <w:t>Ooty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 was employed for phosphate removal. The material was broken into small pieces, washed, dried, pulverized into different mesh sizes using Scientific Test Molecular Sieves, </w:t>
      </w:r>
      <w:proofErr w:type="spellStart"/>
      <w:r w:rsidRPr="008A6F5D">
        <w:rPr>
          <w:rFonts w:ascii="Times New Roman" w:hAnsi="Times New Roman"/>
          <w:bCs/>
          <w:sz w:val="24"/>
          <w:szCs w:val="24"/>
        </w:rPr>
        <w:t>labelled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 as Raw CSS Dust (RCSSD). Sorption efficiency of the categorized sizes was tested by applying batch verification technique, where 85 BSS exhibits better </w:t>
      </w:r>
      <w:proofErr w:type="spellStart"/>
      <w:r w:rsidRPr="008A6F5D">
        <w:rPr>
          <w:rFonts w:ascii="Times New Roman" w:hAnsi="Times New Roman"/>
          <w:bCs/>
          <w:sz w:val="24"/>
          <w:szCs w:val="24"/>
        </w:rPr>
        <w:t>sorptive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 nature. Particle size of 85 BSS was determined (0.18mm) using Binocular Microscope (</w:t>
      </w:r>
      <w:proofErr w:type="spellStart"/>
      <w:r w:rsidRPr="008A6F5D">
        <w:rPr>
          <w:rFonts w:ascii="Times New Roman" w:hAnsi="Times New Roman"/>
          <w:bCs/>
          <w:sz w:val="24"/>
          <w:szCs w:val="24"/>
        </w:rPr>
        <w:t>Optika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 Make), treated with 0.1N H</w:t>
      </w:r>
      <w:r w:rsidRPr="008A6F5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F5D">
        <w:rPr>
          <w:rFonts w:ascii="Times New Roman" w:hAnsi="Times New Roman"/>
          <w:bCs/>
          <w:sz w:val="24"/>
          <w:szCs w:val="24"/>
        </w:rPr>
        <w:t>SO</w:t>
      </w:r>
      <w:r w:rsidRPr="008A6F5D">
        <w:rPr>
          <w:rFonts w:ascii="Times New Roman" w:hAnsi="Times New Roman"/>
          <w:bCs/>
          <w:sz w:val="24"/>
          <w:szCs w:val="24"/>
          <w:vertAlign w:val="subscript"/>
        </w:rPr>
        <w:t>4</w:t>
      </w:r>
      <w:proofErr w:type="gramStart"/>
      <w:r w:rsidRPr="008A6F5D">
        <w:rPr>
          <w:rFonts w:ascii="Times New Roman" w:hAnsi="Times New Roman"/>
          <w:bCs/>
          <w:sz w:val="24"/>
          <w:szCs w:val="24"/>
        </w:rPr>
        <w:t>,washed</w:t>
      </w:r>
      <w:proofErr w:type="gramEnd"/>
      <w:r w:rsidRPr="008A6F5D">
        <w:rPr>
          <w:rFonts w:ascii="Times New Roman" w:hAnsi="Times New Roman"/>
          <w:bCs/>
          <w:sz w:val="24"/>
          <w:szCs w:val="24"/>
        </w:rPr>
        <w:t>, dried, named as TCSSD. Characterization studies are supported by FTIR, SEM and EDAX methods. Sorption efficiency of TCSSD was experimentally verified under varying adsorption parameters. Absorbance values were recorded using UV/V</w:t>
      </w:r>
      <w:r>
        <w:rPr>
          <w:rFonts w:ascii="Times New Roman" w:hAnsi="Times New Roman"/>
          <w:bCs/>
          <w:sz w:val="24"/>
          <w:szCs w:val="24"/>
        </w:rPr>
        <w:t>is</w:t>
      </w:r>
      <w:r w:rsidRPr="008A6F5D">
        <w:rPr>
          <w:rFonts w:ascii="Times New Roman" w:hAnsi="Times New Roman"/>
          <w:bCs/>
          <w:sz w:val="24"/>
          <w:szCs w:val="24"/>
        </w:rPr>
        <w:t xml:space="preserve"> spectrophotometer (LABINDIA</w:t>
      </w:r>
      <w:r w:rsidRPr="008A6F5D">
        <w:rPr>
          <w:rFonts w:ascii="Times New Roman" w:hAnsi="Times New Roman"/>
          <w:bCs/>
          <w:sz w:val="24"/>
          <w:szCs w:val="24"/>
          <w:vertAlign w:val="superscript"/>
        </w:rPr>
        <w:t>®</w:t>
      </w:r>
      <w:r w:rsidRPr="008A6F5D">
        <w:rPr>
          <w:rFonts w:ascii="Times New Roman" w:hAnsi="Times New Roman"/>
          <w:bCs/>
          <w:sz w:val="24"/>
          <w:szCs w:val="24"/>
        </w:rPr>
        <w:t>-UV3000</w:t>
      </w:r>
      <w:r w:rsidRPr="008A6F5D">
        <w:rPr>
          <w:rFonts w:ascii="Times New Roman" w:hAnsi="Times New Roman"/>
          <w:bCs/>
          <w:sz w:val="24"/>
          <w:szCs w:val="24"/>
          <w:vertAlign w:val="superscript"/>
        </w:rPr>
        <w:t>+</w:t>
      </w:r>
      <w:r w:rsidRPr="008A6F5D">
        <w:rPr>
          <w:rFonts w:ascii="Times New Roman" w:hAnsi="Times New Roman"/>
          <w:bCs/>
          <w:sz w:val="24"/>
          <w:szCs w:val="24"/>
        </w:rPr>
        <w:t xml:space="preserve">) by molybdenum blue </w:t>
      </w:r>
      <w:proofErr w:type="spellStart"/>
      <w:r w:rsidRPr="008A6F5D">
        <w:rPr>
          <w:rFonts w:ascii="Times New Roman" w:hAnsi="Times New Roman"/>
          <w:bCs/>
          <w:sz w:val="24"/>
          <w:szCs w:val="24"/>
        </w:rPr>
        <w:t>complexation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 method for phosphate ions. Maximum removal was registered as 48.3% and 99.7% for RCSSD and TCSSD respectively under optimized conditions: 0.18mm particle size, 10mg/L initial concentration, 9 </w:t>
      </w:r>
      <w:proofErr w:type="spellStart"/>
      <w:r w:rsidRPr="008A6F5D">
        <w:rPr>
          <w:rFonts w:ascii="Times New Roman" w:hAnsi="Times New Roman"/>
          <w:bCs/>
          <w:sz w:val="24"/>
          <w:szCs w:val="24"/>
        </w:rPr>
        <w:t>mins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 agitation time interval, 0.25g dose, pH 5 at room temperature. Experimental data were validated using Langmuir and </w:t>
      </w:r>
      <w:proofErr w:type="spellStart"/>
      <w:r w:rsidRPr="008A6F5D">
        <w:rPr>
          <w:rFonts w:ascii="Times New Roman" w:hAnsi="Times New Roman"/>
          <w:bCs/>
          <w:sz w:val="24"/>
          <w:szCs w:val="24"/>
        </w:rPr>
        <w:t>Freundlich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 isotherms wherein </w:t>
      </w:r>
      <w:proofErr w:type="spellStart"/>
      <w:r w:rsidRPr="008A6F5D">
        <w:rPr>
          <w:rFonts w:ascii="Times New Roman" w:hAnsi="Times New Roman"/>
          <w:bCs/>
          <w:sz w:val="24"/>
          <w:szCs w:val="24"/>
        </w:rPr>
        <w:t>Freundlich</w:t>
      </w:r>
      <w:proofErr w:type="spellEnd"/>
      <w:r w:rsidRPr="008A6F5D">
        <w:rPr>
          <w:rFonts w:ascii="Times New Roman" w:hAnsi="Times New Roman"/>
          <w:bCs/>
          <w:sz w:val="24"/>
          <w:szCs w:val="24"/>
        </w:rPr>
        <w:t xml:space="preserve"> plots recorded a better linear fit. Results imply that the selected material possess excellent anion removal capability from aqueous media.</w:t>
      </w:r>
    </w:p>
    <w:sectPr w:rsidR="000E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336"/>
    <w:rsid w:val="000E6258"/>
    <w:rsid w:val="00A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2020-12-19T08:20:00Z</dcterms:created>
  <dcterms:modified xsi:type="dcterms:W3CDTF">2020-12-19T08:20:00Z</dcterms:modified>
</cp:coreProperties>
</file>