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C8" w:rsidRPr="00165DC8" w:rsidRDefault="00165DC8" w:rsidP="00165DC8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65D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2B76B5" w:rsidRPr="00165DC8" w:rsidRDefault="00165DC8" w:rsidP="00165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/>
          <w:color w:val="333333"/>
          <w:sz w:val="28"/>
          <w:szCs w:val="28"/>
        </w:rPr>
        <w:t> </w:t>
      </w:r>
      <w:r w:rsidRPr="00165D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Through this article, we learned that the story of the novel is set in a unique way, that the story of the paradigm of the life of the </w:t>
      </w:r>
      <w:proofErr w:type="spellStart"/>
      <w:r w:rsidRPr="00165DC8">
        <w:rPr>
          <w:rFonts w:ascii="Times New Roman" w:eastAsia="Times New Roman" w:hAnsi="Times New Roman" w:cs="Times New Roman"/>
          <w:color w:val="333333"/>
          <w:sz w:val="24"/>
          <w:szCs w:val="24"/>
        </w:rPr>
        <w:t>parathavas</w:t>
      </w:r>
      <w:proofErr w:type="spellEnd"/>
      <w:r w:rsidRPr="00165DC8">
        <w:rPr>
          <w:rFonts w:ascii="Times New Roman" w:eastAsia="Times New Roman" w:hAnsi="Times New Roman" w:cs="Times New Roman"/>
          <w:color w:val="333333"/>
          <w:sz w:val="24"/>
          <w:szCs w:val="24"/>
        </w:rPr>
        <w:t>, and the story of the life and family problems of the people who live in the sea, is perfectly aligned with the fiction of the paradigm.</w:t>
      </w:r>
    </w:p>
    <w:sectPr w:rsidR="002B76B5" w:rsidRPr="0016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65DC8"/>
    <w:rsid w:val="00165DC8"/>
    <w:rsid w:val="002B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2020-12-30T04:29:00Z</dcterms:created>
  <dcterms:modified xsi:type="dcterms:W3CDTF">2020-12-30T04:29:00Z</dcterms:modified>
</cp:coreProperties>
</file>