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58" w:rsidRPr="007E4758" w:rsidRDefault="007E4758" w:rsidP="007E4758">
      <w:pPr>
        <w:jc w:val="center"/>
        <w:rPr>
          <w:rFonts w:ascii="Times New Roman" w:eastAsia="Times New Roman" w:hAnsi="Times New Roman"/>
          <w:b/>
          <w:color w:val="333333"/>
          <w:sz w:val="28"/>
          <w:szCs w:val="28"/>
        </w:rPr>
      </w:pPr>
      <w:r w:rsidRPr="007E4758">
        <w:rPr>
          <w:rFonts w:ascii="Times New Roman" w:eastAsia="Times New Roman" w:hAnsi="Times New Roman"/>
          <w:b/>
          <w:color w:val="333333"/>
          <w:sz w:val="28"/>
          <w:szCs w:val="28"/>
        </w:rPr>
        <w:t>Abstract</w:t>
      </w:r>
    </w:p>
    <w:p w:rsidR="00830D3F" w:rsidRPr="007E4758" w:rsidRDefault="007E4758" w:rsidP="007E4758">
      <w:pPr>
        <w:spacing w:line="360" w:lineRule="auto"/>
        <w:jc w:val="both"/>
        <w:rPr>
          <w:sz w:val="24"/>
          <w:szCs w:val="24"/>
        </w:rPr>
      </w:pPr>
      <w:r w:rsidRPr="009B2BDC">
        <w:rPr>
          <w:rFonts w:ascii="Times New Roman" w:eastAsia="Times New Roman" w:hAnsi="Times New Roman"/>
          <w:color w:val="333333"/>
          <w:sz w:val="28"/>
          <w:szCs w:val="28"/>
        </w:rPr>
        <w:t> </w:t>
      </w:r>
      <w:r w:rsidRPr="007E4758">
        <w:rPr>
          <w:rFonts w:ascii="Times New Roman" w:eastAsia="Times New Roman" w:hAnsi="Times New Roman"/>
          <w:color w:val="333333"/>
          <w:sz w:val="24"/>
          <w:szCs w:val="24"/>
        </w:rPr>
        <w:t>The specialty of the Tamil language is excellent not only in books but also on the internet. This article aims to explore the development of the Tamil language on the Internet and how Tamil Internet universities work in the Tamil language, such as e-magazines and blogs.</w:t>
      </w:r>
    </w:p>
    <w:sectPr w:rsidR="00830D3F" w:rsidRPr="007E4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E4758"/>
    <w:rsid w:val="007E4758"/>
    <w:rsid w:val="00830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2020-12-30T07:29:00Z</dcterms:created>
  <dcterms:modified xsi:type="dcterms:W3CDTF">2020-12-30T07:29:00Z</dcterms:modified>
</cp:coreProperties>
</file>