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2D" w:rsidRPr="00A34E2D" w:rsidRDefault="00A34E2D" w:rsidP="00A34E2D">
      <w:pPr>
        <w:spacing w:after="120" w:line="360" w:lineRule="auto"/>
        <w:jc w:val="center"/>
        <w:rPr>
          <w:rFonts w:ascii="Times New Roman" w:hAnsi="Times New Roman" w:cs="Times New Roman"/>
          <w:b/>
          <w:sz w:val="28"/>
          <w:szCs w:val="28"/>
        </w:rPr>
      </w:pPr>
      <w:r w:rsidRPr="00A34E2D">
        <w:rPr>
          <w:rFonts w:ascii="Times New Roman" w:hAnsi="Times New Roman" w:cs="Times New Roman"/>
          <w:b/>
          <w:sz w:val="28"/>
          <w:szCs w:val="28"/>
        </w:rPr>
        <w:t>Abstract</w:t>
      </w:r>
    </w:p>
    <w:p w:rsidR="00A34E2D" w:rsidRPr="00001DB6" w:rsidRDefault="00A34E2D" w:rsidP="00A34E2D">
      <w:pPr>
        <w:spacing w:after="120" w:line="360" w:lineRule="auto"/>
        <w:jc w:val="both"/>
        <w:rPr>
          <w:rFonts w:ascii="Times New Roman" w:hAnsi="Times New Roman" w:cs="Times New Roman"/>
          <w:sz w:val="24"/>
          <w:szCs w:val="24"/>
        </w:rPr>
      </w:pPr>
      <w:r w:rsidRPr="00001DB6">
        <w:rPr>
          <w:rFonts w:ascii="Times New Roman" w:hAnsi="Times New Roman" w:cs="Times New Roman"/>
          <w:sz w:val="24"/>
          <w:szCs w:val="24"/>
        </w:rPr>
        <w:t xml:space="preserve">Women are most important resources in an organization. Women face difficulties in balancing family responsibilities, handling domestic chores in addition to managing career and to succeed on both the personal and professional fronts. Women outface in straddling the two worlds of work and home is to be given a thought and better understood. The role of women in the family and other social relationships influence her personality. The present study reveals the critical aspects associated with women leadership. The present study will discuss about some of the barriers (Managerial gender role stereotyping, Work life balance, Glass ceiling, Stress and Cross cultural barriers) and how they affect women in leadership </w:t>
      </w:r>
    </w:p>
    <w:p w:rsidR="006A2431" w:rsidRDefault="006A2431" w:rsidP="00A34E2D">
      <w:pPr>
        <w:spacing w:line="360" w:lineRule="auto"/>
        <w:jc w:val="both"/>
      </w:pPr>
    </w:p>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4E2D"/>
    <w:rsid w:val="006A2431"/>
    <w:rsid w:val="00A34E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2D"/>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Company>PSGRKCW</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2021-10-25T05:22:00Z</dcterms:created>
  <dcterms:modified xsi:type="dcterms:W3CDTF">2021-10-25T05:23:00Z</dcterms:modified>
</cp:coreProperties>
</file>