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C7B" w:rsidRPr="00104C7B" w:rsidRDefault="00104C7B" w:rsidP="0010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en-IN"/>
        </w:rPr>
      </w:pPr>
      <w:r w:rsidRPr="00104C7B">
        <w:rPr>
          <w:rFonts w:ascii="Times New Roman" w:eastAsia="Times New Roman" w:hAnsi="Times New Roman" w:cs="Times New Roman"/>
          <w:b/>
          <w:sz w:val="28"/>
          <w:szCs w:val="28"/>
          <w:lang w:eastAsia="en-IN"/>
        </w:rPr>
        <w:t>Abstract</w:t>
      </w:r>
    </w:p>
    <w:p w:rsidR="00104C7B" w:rsidRDefault="00104C7B" w:rsidP="0010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N"/>
        </w:rPr>
      </w:pPr>
    </w:p>
    <w:p w:rsidR="00104C7B" w:rsidRPr="00001DB6" w:rsidRDefault="00104C7B" w:rsidP="00104C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001DB6">
        <w:rPr>
          <w:rFonts w:ascii="Times New Roman" w:hAnsi="Times New Roman" w:cs="Times New Roman"/>
          <w:sz w:val="24"/>
          <w:szCs w:val="24"/>
        </w:rPr>
        <w:t>Learning styles refer to a range of competing and contested theories that aim to account for differences in individuals' learning. These theories propose that all people can be classified according to their 'style' of learning, although the various theories present differing views on how the styles should be defined and categorized. A common concept is that individuals differ in how they learn. The idea of individualized learning styles became popular in the 1970s, and has greatly influenced education despite the criticism that the idea has received from some researchers</w:t>
      </w:r>
    </w:p>
    <w:p w:rsidR="006A2431" w:rsidRDefault="006A2431"/>
    <w:sectPr w:rsidR="006A2431" w:rsidSect="006A24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4C7B"/>
    <w:rsid w:val="00104C7B"/>
    <w:rsid w:val="006A24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C7B"/>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502</Characters>
  <Application>Microsoft Office Word</Application>
  <DocSecurity>0</DocSecurity>
  <Lines>4</Lines>
  <Paragraphs>1</Paragraphs>
  <ScaleCrop>false</ScaleCrop>
  <Company>PSGRKCW</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2021-10-25T09:37:00Z</dcterms:created>
  <dcterms:modified xsi:type="dcterms:W3CDTF">2021-10-25T09:37:00Z</dcterms:modified>
</cp:coreProperties>
</file>