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62" w:rsidRPr="006E7C62" w:rsidRDefault="006E7C62" w:rsidP="006E7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en-IN"/>
        </w:rPr>
      </w:pPr>
      <w:r w:rsidRPr="006E7C62">
        <w:rPr>
          <w:rFonts w:ascii="Times New Roman" w:eastAsia="Times New Roman" w:hAnsi="Times New Roman" w:cs="Times New Roman"/>
          <w:b/>
          <w:sz w:val="28"/>
          <w:szCs w:val="28"/>
          <w:lang w:eastAsia="en-IN"/>
        </w:rPr>
        <w:t>Abstract</w:t>
      </w:r>
    </w:p>
    <w:p w:rsidR="006E7C62" w:rsidRDefault="006E7C62" w:rsidP="006E7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p>
    <w:p w:rsidR="006E7C62" w:rsidRPr="00001DB6" w:rsidRDefault="006E7C62" w:rsidP="006E7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r w:rsidRPr="00001DB6">
        <w:rPr>
          <w:rFonts w:ascii="Times New Roman" w:hAnsi="Times New Roman" w:cs="Times New Roman"/>
          <w:sz w:val="24"/>
          <w:szCs w:val="24"/>
        </w:rPr>
        <w:t>The main basis of OBE is producing outputs rather than inputs. The learning process is student centred rather than lecture-based as in the conventional approach. The process of designing programme curriculum, the outcomes of the learning is emphasised and pre-determined, that is, what is expected from the learning after the students have graduated in order to equip them with the necessary skills and capabilities before they enter the work place, then going backward with curriculum design, programme outcomes and course outcomes, the development of instructions, delivery modes and appropriate assessments methodologies</w:t>
      </w:r>
      <w:r w:rsidRPr="00001DB6">
        <w:rPr>
          <w:rFonts w:ascii="Times New Roman" w:eastAsia="Times New Roman" w:hAnsi="Times New Roman" w:cs="Times New Roman"/>
          <w:sz w:val="24"/>
          <w:szCs w:val="24"/>
          <w:lang w:eastAsia="en-IN"/>
        </w:rPr>
        <w:t>.</w:t>
      </w:r>
    </w:p>
    <w:p w:rsidR="006A2431" w:rsidRPr="006E7C62" w:rsidRDefault="006A2431" w:rsidP="006E7C62"/>
    <w:sectPr w:rsidR="006A2431" w:rsidRPr="006E7C62"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C62"/>
    <w:rsid w:val="006A2431"/>
    <w:rsid w:val="006E7C6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C62"/>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Company>PSGRKCW</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2021-10-25T09:40:00Z</dcterms:created>
  <dcterms:modified xsi:type="dcterms:W3CDTF">2021-10-25T09:41:00Z</dcterms:modified>
</cp:coreProperties>
</file>